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03" w:rsidRPr="00AA575D" w:rsidRDefault="00D56A61" w:rsidP="00A30114">
      <w:pPr>
        <w:keepNext/>
        <w:pBdr>
          <w:top w:val="single" w:sz="4" w:space="1" w:color="auto"/>
          <w:left w:val="single" w:sz="4" w:space="4" w:color="auto"/>
          <w:bottom w:val="single" w:sz="4" w:space="1" w:color="auto"/>
          <w:right w:val="single" w:sz="4" w:space="4" w:color="auto"/>
        </w:pBdr>
        <w:shd w:val="clear" w:color="auto" w:fill="D9D9D9"/>
        <w:spacing w:after="240"/>
        <w:jc w:val="center"/>
        <w:rPr>
          <w:b/>
          <w:smallCaps/>
          <w:sz w:val="34"/>
          <w:szCs w:val="34"/>
          <w:lang w:val="pt-BR"/>
        </w:rPr>
      </w:pPr>
      <w:r w:rsidRPr="008A7F92">
        <w:rPr>
          <w:rFonts w:eastAsia="Arial" w:cs="Arial"/>
          <w:b/>
          <w:bCs/>
          <w:smallCaps/>
          <w:sz w:val="34"/>
          <w:szCs w:val="34"/>
          <w:bdr w:val="nil"/>
          <w:lang w:val="pt-PT"/>
        </w:rPr>
        <w:t>Aviso de Privacidade no Local de Trabalho para as Entidades Viacom no EEE e na Suíça</w:t>
      </w:r>
    </w:p>
    <w:p w:rsidR="008B1E03" w:rsidRPr="00AA575D" w:rsidRDefault="008B1E03" w:rsidP="00A30114">
      <w:pPr>
        <w:pStyle w:val="SubheadBoldItalic"/>
        <w:rPr>
          <w:lang w:val="pt-BR"/>
        </w:rPr>
      </w:pPr>
    </w:p>
    <w:p w:rsidR="008B1E03" w:rsidRPr="00AA575D" w:rsidRDefault="00D56A61" w:rsidP="00A30114">
      <w:pPr>
        <w:pStyle w:val="SubheadBoldItalic"/>
        <w:rPr>
          <w:lang w:val="pt-BR"/>
        </w:rPr>
      </w:pPr>
      <w:r w:rsidRPr="008A7F92">
        <w:rPr>
          <w:rFonts w:eastAsia="Arial" w:cs="Arial"/>
          <w:bCs/>
          <w:bdr w:val="nil"/>
          <w:lang w:val="pt-PT"/>
        </w:rPr>
        <w:t>Âmbito de aplicação do aviso de privacidade</w:t>
      </w:r>
    </w:p>
    <w:p w:rsidR="008B1E03" w:rsidRPr="00AA575D" w:rsidRDefault="00D56A61" w:rsidP="00A30114">
      <w:pPr>
        <w:pStyle w:val="Numtext1"/>
        <w:rPr>
          <w:lang w:val="pt-BR"/>
        </w:rPr>
      </w:pPr>
      <w:r w:rsidRPr="008A7F92">
        <w:rPr>
          <w:rFonts w:eastAsia="Arial" w:cs="Arial"/>
          <w:bdr w:val="nil"/>
          <w:lang w:val="pt-PT"/>
        </w:rPr>
        <w:t>Tal como acontece com a m</w:t>
      </w:r>
      <w:bookmarkStart w:id="0" w:name="bmkTempMossCode"/>
      <w:bookmarkEnd w:id="0"/>
      <w:r w:rsidRPr="008A7F92">
        <w:rPr>
          <w:rFonts w:eastAsia="Arial" w:cs="Arial"/>
          <w:bdr w:val="nil"/>
          <w:lang w:val="pt-PT"/>
        </w:rPr>
        <w:t xml:space="preserve">aioria das empresas, temos em nossa posse e tratamos uma grande variedade de informações, algumas das quais dizem respeito a pessoas que trabalham na nossa empresa. Este Aviso de Privacidade explica o tipo de informações que tratamos, a razão pela qual tratamos essa informação e como esse tratamento o poderá afetar a si. </w:t>
      </w:r>
    </w:p>
    <w:p w:rsidR="008B1E03" w:rsidRPr="00AA575D" w:rsidRDefault="00D56A61" w:rsidP="00A30114">
      <w:pPr>
        <w:pStyle w:val="BodyText1"/>
        <w:rPr>
          <w:lang w:val="pt-BR"/>
        </w:rPr>
      </w:pPr>
      <w:r w:rsidRPr="008A7F92">
        <w:rPr>
          <w:rFonts w:eastAsia="Arial" w:cs="Arial"/>
          <w:bdr w:val="nil"/>
          <w:lang w:val="pt-PT"/>
        </w:rPr>
        <w:t xml:space="preserve">Este aviso diz respeito às pessoas que trabalham para a nossa empresa, tenham ou não sido contratadas por nós. Este aviso diz também respeito às pessoas que contratamos para trabalhar nas nossas produções ou em produções de terceiros. Isto inclui pessoas em funções de produção, tal como designers, assistentes de produção, equipa de filmagens, etc., e também aquelas que surgem em cena, seja como figurantes ou intérpretes, bem como os nossos profissionais de voice-over. Além disso, abrange informações sobre antigos funcionários/trabalhadores e aqueles que contratámos anteriormente para trabalhar nas nossas produções ou em produções de terceiros. Contudo, e para que não restem dúvidas, nada do disposto no presente aviso se destina a estabelecer uma relação laboral entre a Viacom e uma pessoa que não seja nosso empregado. </w:t>
      </w:r>
    </w:p>
    <w:p w:rsidR="008B1E03" w:rsidRPr="00AA575D" w:rsidRDefault="00D56A61" w:rsidP="00A30114">
      <w:pPr>
        <w:pStyle w:val="BodyText1"/>
        <w:rPr>
          <w:lang w:val="pt-BR"/>
        </w:rPr>
      </w:pPr>
      <w:r w:rsidRPr="008A7F92">
        <w:rPr>
          <w:rFonts w:eastAsia="Arial" w:cs="Arial"/>
          <w:bdr w:val="nil"/>
          <w:lang w:val="pt-PT"/>
        </w:rPr>
        <w:t xml:space="preserve">Este Aviso de Privacidade figura no presente documento (o Aviso Geral) e no Anexo 1 - Informações Suplementares. Disponibilizamos também informações locais, que indicam claramente quaisquer diferenças materiais que possam existir na sua jurisdição específica. Estas informações constam no Anexo 2. Importa também notar que a Viacom cumprirá igualmente toda a legislação local aplicável (incluindo, sem caráter exclusivo, qualquer legislação ainda por estabelecer que transponha o RGPD) no que diz respeito ao tratamento dos seus dados pessoais e que, em caso de conflito entre o disposto no presente aviso de privacidade e a referida legislação local, prevalece a legislação local. </w:t>
      </w:r>
    </w:p>
    <w:p w:rsidR="008B1E03" w:rsidRPr="00AA575D" w:rsidRDefault="00D56A61" w:rsidP="00A30114">
      <w:pPr>
        <w:pStyle w:val="BodyText1"/>
        <w:rPr>
          <w:lang w:val="pt-BR"/>
        </w:rPr>
      </w:pPr>
      <w:r w:rsidRPr="008A7F92">
        <w:rPr>
          <w:rFonts w:eastAsia="Arial" w:cs="Arial"/>
          <w:bdr w:val="nil"/>
          <w:lang w:val="pt-PT"/>
        </w:rPr>
        <w:t xml:space="preserve">Nas Informações Suplementares, explicamos o que entendemos por “dados pessoais”, “tratamento”, “dados pessoais sensíveis” e outros termos utilizados no aviso. </w:t>
      </w:r>
    </w:p>
    <w:p w:rsidR="008B1E03" w:rsidRPr="00AA575D" w:rsidRDefault="00D56A61" w:rsidP="00A30114">
      <w:pPr>
        <w:pStyle w:val="Numtext1"/>
        <w:rPr>
          <w:lang w:val="pt-BR"/>
        </w:rPr>
      </w:pPr>
      <w:r w:rsidRPr="008A7F92">
        <w:rPr>
          <w:rFonts w:eastAsia="Arial" w:cs="Arial"/>
          <w:bdr w:val="nil"/>
          <w:lang w:val="pt-PT"/>
        </w:rPr>
        <w:t>Em suma, este aviso explica:</w:t>
      </w:r>
    </w:p>
    <w:p w:rsidR="008B1E03" w:rsidRPr="00AA575D" w:rsidRDefault="00D56A61" w:rsidP="00A30114">
      <w:pPr>
        <w:pStyle w:val="BodyText1"/>
        <w:numPr>
          <w:ilvl w:val="0"/>
          <w:numId w:val="4"/>
        </w:numPr>
        <w:rPr>
          <w:lang w:val="pt-BR"/>
        </w:rPr>
      </w:pPr>
      <w:r w:rsidRPr="008A7F92">
        <w:rPr>
          <w:rFonts w:eastAsia="Arial" w:cs="Arial"/>
          <w:bdr w:val="nil"/>
          <w:lang w:val="pt-PT"/>
        </w:rPr>
        <w:t>os dados pessoais que estão na nossa posse e as razões pelas quais tratamos os mesmos;</w:t>
      </w:r>
    </w:p>
    <w:p w:rsidR="008B1E03" w:rsidRPr="00AA575D" w:rsidRDefault="00D56A61" w:rsidP="00A30114">
      <w:pPr>
        <w:pStyle w:val="BodyText1"/>
        <w:numPr>
          <w:ilvl w:val="0"/>
          <w:numId w:val="4"/>
        </w:numPr>
        <w:rPr>
          <w:lang w:val="pt-BR"/>
        </w:rPr>
      </w:pPr>
      <w:r w:rsidRPr="008A7F92">
        <w:rPr>
          <w:rFonts w:eastAsia="Arial" w:cs="Arial"/>
          <w:bdr w:val="nil"/>
          <w:lang w:val="pt-PT"/>
        </w:rPr>
        <w:t>os fundamentos jurídicos que nos permitem tratar os seus dados pessoais;</w:t>
      </w:r>
    </w:p>
    <w:p w:rsidR="008B1E03" w:rsidRPr="00AA575D" w:rsidRDefault="00D56A61" w:rsidP="00A30114">
      <w:pPr>
        <w:pStyle w:val="BodyText1"/>
        <w:numPr>
          <w:ilvl w:val="0"/>
          <w:numId w:val="4"/>
        </w:numPr>
        <w:rPr>
          <w:lang w:val="pt-BR"/>
        </w:rPr>
      </w:pPr>
      <w:r w:rsidRPr="008A7F92">
        <w:rPr>
          <w:rFonts w:eastAsia="Arial" w:cs="Arial"/>
          <w:bdr w:val="nil"/>
          <w:lang w:val="pt-PT"/>
        </w:rPr>
        <w:t>de onde provêm os dados, quem os pode consultar e quanto tempo os conservamos;</w:t>
      </w:r>
    </w:p>
    <w:p w:rsidR="008B1E03" w:rsidRPr="00AA575D" w:rsidRDefault="00D56A61" w:rsidP="00A30114">
      <w:pPr>
        <w:pStyle w:val="BodyText1"/>
        <w:numPr>
          <w:ilvl w:val="0"/>
          <w:numId w:val="4"/>
        </w:numPr>
        <w:rPr>
          <w:lang w:val="pt-BR"/>
        </w:rPr>
      </w:pPr>
      <w:r w:rsidRPr="008A7F92">
        <w:rPr>
          <w:rFonts w:eastAsia="Arial" w:cs="Arial"/>
          <w:bdr w:val="nil"/>
          <w:lang w:val="pt-PT"/>
        </w:rPr>
        <w:t>como poderá aceder aos seus dados e outros direitos;</w:t>
      </w:r>
    </w:p>
    <w:p w:rsidR="008B1E03" w:rsidRPr="008A7F92" w:rsidRDefault="00D56A61" w:rsidP="00A30114">
      <w:pPr>
        <w:pStyle w:val="BodyText1"/>
        <w:numPr>
          <w:ilvl w:val="0"/>
          <w:numId w:val="4"/>
        </w:numPr>
      </w:pPr>
      <w:r w:rsidRPr="008A7F92">
        <w:rPr>
          <w:rFonts w:eastAsia="Arial" w:cs="Arial"/>
          <w:bdr w:val="nil"/>
          <w:lang w:val="pt-PT"/>
        </w:rPr>
        <w:t>como contactar-nos.</w:t>
      </w:r>
    </w:p>
    <w:p w:rsidR="008B1E03" w:rsidRPr="00AA575D" w:rsidRDefault="00D56A61" w:rsidP="00A30114">
      <w:pPr>
        <w:pStyle w:val="SubheadBold"/>
        <w:rPr>
          <w:lang w:val="pt-BR"/>
        </w:rPr>
      </w:pPr>
      <w:r w:rsidRPr="008A7F92">
        <w:rPr>
          <w:rFonts w:eastAsia="Arial" w:cs="Arial"/>
          <w:bCs/>
          <w:bdr w:val="nil"/>
          <w:lang w:val="pt-PT"/>
        </w:rPr>
        <w:t>Dados pessoais - os que estão na nossa posse e as razões pelas quais os tratamos</w:t>
      </w:r>
    </w:p>
    <w:p w:rsidR="008B1E03" w:rsidRPr="00AA575D" w:rsidRDefault="00D56A61" w:rsidP="00A30114">
      <w:pPr>
        <w:pStyle w:val="Numtext1"/>
        <w:rPr>
          <w:lang w:val="pt-BR"/>
        </w:rPr>
      </w:pPr>
      <w:r w:rsidRPr="008A7F92">
        <w:rPr>
          <w:rFonts w:eastAsia="Arial" w:cs="Arial"/>
          <w:bdr w:val="nil"/>
          <w:lang w:val="pt-PT"/>
        </w:rPr>
        <w:t xml:space="preserve">Tratamos dados para os nossos fins empresariais, incluindo para efeitos de gestão, contratação, administrativos e jurídicos. Também tratamos dados para os nossos fins empresariais, incluindo </w:t>
      </w:r>
      <w:bookmarkStart w:id="1" w:name="_BPDCD_19"/>
      <w:r w:rsidRPr="008A7F92">
        <w:rPr>
          <w:rFonts w:eastAsia="Arial" w:cs="Arial"/>
          <w:bdr w:val="nil"/>
          <w:lang w:val="pt-PT"/>
        </w:rPr>
        <w:t xml:space="preserve">para efeitos das nossas (ou de terceiros) atividades de produção, transmissão, distribuição, comercialização, </w:t>
      </w:r>
      <w:bookmarkEnd w:id="1"/>
      <w:r w:rsidRPr="008A7F92">
        <w:rPr>
          <w:rFonts w:eastAsia="Arial" w:cs="Arial"/>
          <w:bdr w:val="nil"/>
          <w:lang w:val="pt-PT"/>
        </w:rPr>
        <w:t xml:space="preserve">e para efeitos de gestão, </w:t>
      </w:r>
      <w:bookmarkStart w:id="2" w:name="_BPDCI_20"/>
      <w:r w:rsidRPr="008A7F92">
        <w:rPr>
          <w:rFonts w:eastAsia="Arial" w:cs="Arial"/>
          <w:bdr w:val="nil"/>
          <w:lang w:val="pt-PT"/>
        </w:rPr>
        <w:t>contratação</w:t>
      </w:r>
      <w:bookmarkEnd w:id="2"/>
      <w:r w:rsidRPr="008A7F92">
        <w:rPr>
          <w:rFonts w:eastAsia="Arial" w:cs="Arial"/>
          <w:bdr w:val="nil"/>
          <w:lang w:val="pt-PT"/>
        </w:rPr>
        <w:t xml:space="preserve">, </w:t>
      </w:r>
      <w:r w:rsidRPr="008A7F92">
        <w:rPr>
          <w:rFonts w:eastAsia="Arial" w:cs="Arial"/>
          <w:bdr w:val="nil"/>
          <w:lang w:val="pt-PT"/>
        </w:rPr>
        <w:lastRenderedPageBreak/>
        <w:t xml:space="preserve">administrativos e jurídicos. As Informações Suplementares fornecem informações mais específicas sobre estas finalidades, sobre o tipo de dados que podem ser tratados e os motivos pelos quais tratamos os dados. Consultar </w:t>
      </w:r>
      <w:r w:rsidRPr="008A7F92">
        <w:rPr>
          <w:rFonts w:eastAsia="Arial" w:cs="Arial"/>
          <w:i/>
          <w:iCs/>
          <w:bdr w:val="nil"/>
          <w:lang w:val="pt-PT"/>
        </w:rPr>
        <w:t xml:space="preserve">Fundamentos jurídicos para o tratamento de dados pessoais </w:t>
      </w:r>
      <w:r w:rsidRPr="008A7F92">
        <w:rPr>
          <w:rFonts w:eastAsia="Arial" w:cs="Arial"/>
          <w:bdr w:val="nil"/>
          <w:lang w:val="pt-PT"/>
        </w:rPr>
        <w:t xml:space="preserve">e </w:t>
      </w:r>
      <w:r w:rsidRPr="008A7F92">
        <w:rPr>
          <w:rFonts w:eastAsia="Arial" w:cs="Arial"/>
          <w:i/>
          <w:iCs/>
          <w:bdr w:val="nil"/>
          <w:lang w:val="pt-PT"/>
        </w:rPr>
        <w:t>Mais informações sobre os dados que tratamos e as nossas finalidades.</w:t>
      </w:r>
      <w:r w:rsidRPr="008A7F92">
        <w:rPr>
          <w:rFonts w:eastAsia="Arial" w:cs="Arial"/>
          <w:bdr w:val="nil"/>
          <w:lang w:val="pt-PT"/>
        </w:rPr>
        <w:t xml:space="preserve"> </w:t>
      </w:r>
    </w:p>
    <w:p w:rsidR="008B1E03" w:rsidRPr="00AA575D" w:rsidRDefault="00D56A61" w:rsidP="00A30114">
      <w:pPr>
        <w:pStyle w:val="SubheadBold"/>
        <w:rPr>
          <w:lang w:val="pt-BR"/>
        </w:rPr>
      </w:pPr>
      <w:r w:rsidRPr="008A7F92">
        <w:rPr>
          <w:rFonts w:eastAsia="Arial" w:cs="Arial"/>
          <w:bCs/>
          <w:bdr w:val="nil"/>
          <w:lang w:val="pt-PT"/>
        </w:rPr>
        <w:t>De onde provêm os dados e quem os pode consultar</w:t>
      </w:r>
    </w:p>
    <w:p w:rsidR="008B1E03" w:rsidRPr="00AA575D" w:rsidRDefault="00D56A61" w:rsidP="00A30114">
      <w:pPr>
        <w:pStyle w:val="Numtext1"/>
        <w:rPr>
          <w:lang w:val="pt-BR"/>
        </w:rPr>
      </w:pPr>
      <w:r w:rsidRPr="008A7F92">
        <w:rPr>
          <w:rFonts w:eastAsia="Arial" w:cs="Arial"/>
          <w:bdr w:val="nil"/>
          <w:lang w:val="pt-PT"/>
        </w:rPr>
        <w:t xml:space="preserve">Alguns dados pessoais que tratamos a seu respeito foram fornecidos por si. Por exemplo, faculta-nos os seus dados de contacto e dados bancários. </w:t>
      </w:r>
    </w:p>
    <w:p w:rsidR="008B1E03" w:rsidRPr="00AA575D" w:rsidRDefault="00D56A61" w:rsidP="00A30114">
      <w:pPr>
        <w:pStyle w:val="BodyText1"/>
        <w:rPr>
          <w:lang w:val="pt-BR"/>
        </w:rPr>
      </w:pPr>
      <w:r w:rsidRPr="008A7F92">
        <w:rPr>
          <w:rFonts w:eastAsia="Arial" w:cs="Arial"/>
          <w:bdr w:val="nil"/>
          <w:lang w:val="pt-PT"/>
        </w:rPr>
        <w:t xml:space="preserve">São gerados outros dados pessoais a seu respeito no contexto do seu trabalho, por exemplo, provenientes dos seus superiores diretos, colegas e clientes ou de outros fora da nossa organização com quem faz negócios. </w:t>
      </w:r>
    </w:p>
    <w:p w:rsidR="008B1E03" w:rsidRPr="00AA575D" w:rsidRDefault="00D56A61" w:rsidP="00A30114">
      <w:pPr>
        <w:pStyle w:val="BodyText1"/>
        <w:rPr>
          <w:lang w:val="pt-BR"/>
        </w:rPr>
      </w:pPr>
      <w:r w:rsidRPr="008A7F92">
        <w:rPr>
          <w:rFonts w:eastAsia="Arial" w:cs="Arial"/>
          <w:bdr w:val="nil"/>
          <w:lang w:val="pt-PT"/>
        </w:rPr>
        <w:t xml:space="preserve">Os seus dados pessoais serão consultados a nível interno pelas chefias, RH e, em alguns casos por colegas. Sempre que necessário e conforme estabelecido no presente aviso de privacidade, transmitiremos também os seus dados para fora da organização. Por exemplo, poderemos transmitir os seus dados para pessoas com quem faz negócios e agências de serviços de processamento de salários. </w:t>
      </w:r>
    </w:p>
    <w:p w:rsidR="008B1E03" w:rsidRPr="00AA575D" w:rsidRDefault="00D56A61" w:rsidP="00A30114">
      <w:pPr>
        <w:pStyle w:val="BodyText1"/>
        <w:rPr>
          <w:lang w:val="pt-BR"/>
        </w:rPr>
      </w:pPr>
      <w:r w:rsidRPr="008A7F92">
        <w:rPr>
          <w:rFonts w:eastAsia="Arial" w:cs="Arial"/>
          <w:bdr w:val="nil"/>
          <w:lang w:val="pt-PT"/>
        </w:rPr>
        <w:t xml:space="preserve">Encontrará mais informações sobre esta matéria nas Informações Suplementares. Consultar </w:t>
      </w:r>
      <w:r w:rsidRPr="008A7F92">
        <w:rPr>
          <w:rFonts w:eastAsia="Arial" w:cs="Arial"/>
          <w:i/>
          <w:iCs/>
          <w:bdr w:val="nil"/>
          <w:lang w:val="pt-PT"/>
        </w:rPr>
        <w:t xml:space="preserve">De onde provêm os dados </w:t>
      </w:r>
      <w:r w:rsidRPr="008A7F92">
        <w:rPr>
          <w:rFonts w:eastAsia="Arial" w:cs="Arial"/>
          <w:bdr w:val="nil"/>
          <w:lang w:val="pt-PT"/>
        </w:rPr>
        <w:t xml:space="preserve">e </w:t>
      </w:r>
      <w:r w:rsidRPr="008A7F92">
        <w:rPr>
          <w:rFonts w:eastAsia="Arial" w:cs="Arial"/>
          <w:i/>
          <w:iCs/>
          <w:bdr w:val="nil"/>
          <w:lang w:val="pt-PT"/>
        </w:rPr>
        <w:t xml:space="preserve">quem os pode consultar? </w:t>
      </w:r>
    </w:p>
    <w:p w:rsidR="008B1E03" w:rsidRPr="00AA575D" w:rsidRDefault="00D56A61" w:rsidP="00A30114">
      <w:pPr>
        <w:pStyle w:val="SubheadBold"/>
        <w:rPr>
          <w:lang w:val="pt-BR"/>
        </w:rPr>
      </w:pPr>
      <w:r w:rsidRPr="008A7F92">
        <w:rPr>
          <w:rFonts w:eastAsia="Arial" w:cs="Arial"/>
          <w:bCs/>
          <w:bdr w:val="nil"/>
          <w:lang w:val="pt-PT"/>
        </w:rPr>
        <w:t>Quanto tempo conservamos os seus dados pessoais?</w:t>
      </w:r>
    </w:p>
    <w:p w:rsidR="008B1E03" w:rsidRPr="00AA575D" w:rsidRDefault="00D56A61" w:rsidP="00A30114">
      <w:pPr>
        <w:numPr>
          <w:ilvl w:val="0"/>
          <w:numId w:val="1"/>
        </w:numPr>
        <w:tabs>
          <w:tab w:val="clear" w:pos="720"/>
        </w:tabs>
        <w:spacing w:after="180" w:line="264" w:lineRule="atLeast"/>
        <w:outlineLvl w:val="0"/>
        <w:rPr>
          <w:lang w:val="pt-BR"/>
        </w:rPr>
      </w:pPr>
      <w:r w:rsidRPr="008A7F92">
        <w:rPr>
          <w:rFonts w:eastAsia="Arial" w:cs="Arial"/>
          <w:szCs w:val="20"/>
          <w:bdr w:val="nil"/>
          <w:lang w:val="pt-PT"/>
        </w:rPr>
        <w:t xml:space="preserve">Não conservamos os seus dados pessoais durante um período específico, mas não os conservaremos por mais tempo do que o necessário para alcançar os nossos objetivos. Por norma, conservaremos os seus dados pessoais durante o seu período de emprego e durante um período específico depois disso. </w:t>
      </w:r>
    </w:p>
    <w:p w:rsidR="008B1E03" w:rsidRPr="00AA575D" w:rsidRDefault="00D56A61" w:rsidP="00A30114">
      <w:pPr>
        <w:pStyle w:val="BodyText1"/>
        <w:rPr>
          <w:lang w:val="pt-BR"/>
        </w:rPr>
      </w:pPr>
      <w:r w:rsidRPr="008A7F92">
        <w:rPr>
          <w:rFonts w:eastAsia="Arial" w:cs="Arial"/>
          <w:bdr w:val="nil"/>
          <w:lang w:val="pt-PT"/>
        </w:rPr>
        <w:t xml:space="preserve">Consultar </w:t>
      </w:r>
      <w:r w:rsidRPr="008A7F92">
        <w:rPr>
          <w:rFonts w:eastAsia="Arial" w:cs="Arial"/>
          <w:i/>
          <w:iCs/>
          <w:bdr w:val="nil"/>
          <w:lang w:val="pt-PT"/>
        </w:rPr>
        <w:t>Conservação dos seus dados pessoais - mais informações</w:t>
      </w:r>
      <w:r w:rsidRPr="008A7F92">
        <w:rPr>
          <w:rFonts w:eastAsia="Arial" w:cs="Arial"/>
          <w:bdr w:val="nil"/>
          <w:lang w:val="pt-PT"/>
        </w:rPr>
        <w:t xml:space="preserve"> nas Informações Suplementares. </w:t>
      </w:r>
    </w:p>
    <w:p w:rsidR="008B1E03" w:rsidRPr="00AA575D" w:rsidRDefault="00D56A61" w:rsidP="00A30114">
      <w:pPr>
        <w:pStyle w:val="SubheadBold"/>
        <w:rPr>
          <w:lang w:val="pt-BR"/>
        </w:rPr>
      </w:pPr>
      <w:r w:rsidRPr="008A7F92">
        <w:rPr>
          <w:rFonts w:eastAsia="Arial" w:cs="Arial"/>
          <w:bCs/>
          <w:bdr w:val="nil"/>
          <w:lang w:val="pt-PT"/>
        </w:rPr>
        <w:t>Transferências de dados pessoais para fora do EEE</w:t>
      </w:r>
    </w:p>
    <w:p w:rsidR="008B1E03" w:rsidRPr="00AA575D" w:rsidRDefault="00D56A61" w:rsidP="00A30114">
      <w:pPr>
        <w:numPr>
          <w:ilvl w:val="0"/>
          <w:numId w:val="1"/>
        </w:numPr>
        <w:tabs>
          <w:tab w:val="clear" w:pos="720"/>
        </w:tabs>
        <w:spacing w:after="180" w:line="264" w:lineRule="atLeast"/>
        <w:outlineLvl w:val="0"/>
        <w:rPr>
          <w:lang w:val="pt-BR"/>
        </w:rPr>
      </w:pPr>
      <w:r w:rsidRPr="008A7F92">
        <w:rPr>
          <w:rFonts w:eastAsia="Arial" w:cs="Arial"/>
          <w:szCs w:val="20"/>
          <w:bdr w:val="nil"/>
          <w:lang w:val="pt-PT"/>
        </w:rPr>
        <w:t xml:space="preserve">Dada a dimensão internacional da atividade da Viacom, transferiremos, sempre que necessário e conforme estabelecido no presente aviso de privacidade, os seus dados pessoais para fora do EEE para empresas do nosso grupo e subcontratantes nos EUA ou, em raras ocasiões, para outras jurisdições em que estamos estabelecidos. </w:t>
      </w:r>
      <w:bookmarkStart w:id="3" w:name="_BPDCD_39"/>
      <w:r w:rsidRPr="008A7F92">
        <w:rPr>
          <w:rFonts w:eastAsia="Arial" w:cs="Arial"/>
          <w:szCs w:val="20"/>
          <w:bdr w:val="nil"/>
          <w:lang w:val="pt-PT"/>
        </w:rPr>
        <w:t>Se participou numa produção, os dados relativos ao seu desempenho poderão ser transferidos para fora do EEE para fins de distribuição e comercialização.</w:t>
      </w:r>
      <w:bookmarkEnd w:id="3"/>
    </w:p>
    <w:p w:rsidR="008B1E03" w:rsidRPr="00AA575D" w:rsidRDefault="00D56A61" w:rsidP="007E7300">
      <w:pPr>
        <w:pStyle w:val="BodyText1"/>
        <w:rPr>
          <w:i/>
          <w:lang w:val="pt-BR"/>
        </w:rPr>
      </w:pPr>
      <w:r w:rsidRPr="008A7F92">
        <w:rPr>
          <w:rFonts w:eastAsia="Arial" w:cs="Arial"/>
          <w:bdr w:val="nil"/>
          <w:lang w:val="pt-PT"/>
        </w:rPr>
        <w:t xml:space="preserve">Encontrará mais informações sobre estas transferências e as medidas adotadas para proteger os seus dados nas Informações Suplementares em </w:t>
      </w:r>
      <w:r w:rsidRPr="008A7F92">
        <w:rPr>
          <w:rFonts w:eastAsia="Arial" w:cs="Arial"/>
          <w:i/>
          <w:iCs/>
          <w:bdr w:val="nil"/>
          <w:lang w:val="pt-PT"/>
        </w:rPr>
        <w:t xml:space="preserve">Transferências de dados pessoais para fora do EEE - mais informações. </w:t>
      </w:r>
    </w:p>
    <w:p w:rsidR="008B1E03" w:rsidRPr="00AA575D" w:rsidRDefault="00D56A61" w:rsidP="00A30114">
      <w:pPr>
        <w:pStyle w:val="SubheadBold"/>
        <w:rPr>
          <w:lang w:val="pt-BR"/>
        </w:rPr>
      </w:pPr>
      <w:r w:rsidRPr="008A7F92">
        <w:rPr>
          <w:rFonts w:eastAsia="Arial" w:cs="Arial"/>
          <w:bCs/>
          <w:bdr w:val="nil"/>
          <w:lang w:val="pt-PT"/>
        </w:rPr>
        <w:t>Os seus direitos relativos aos dados</w:t>
      </w:r>
    </w:p>
    <w:p w:rsidR="008B1E03" w:rsidRPr="00AA575D" w:rsidRDefault="00D56A61" w:rsidP="00A30114">
      <w:pPr>
        <w:pStyle w:val="Numtext1"/>
        <w:rPr>
          <w:lang w:val="pt-BR"/>
        </w:rPr>
      </w:pPr>
      <w:r w:rsidRPr="008A7F92">
        <w:rPr>
          <w:rFonts w:eastAsia="Arial" w:cs="Arial"/>
          <w:bdr w:val="nil"/>
          <w:lang w:val="pt-PT"/>
        </w:rPr>
        <w:t xml:space="preserve">Enquanto titular dos dados, tem o direito de apresentar um pedido de acesso com vista a receber informações sobre os dados que tratamos a seu respeito. Além deste direito de acesso, enquanto titular dos dados, poderá ter o direito legal de requerer a rectificação ou o apagamento dos seus dados pessoais, de se opor ao tratamento dos dados ou de limitar o seu tratamento, bem como de receber os dados num formato de leitura automática para transmissão para outro responsável pelo controlo de dados. Encontrará mais informações sobre esta matéria e sobre outros direitos nas Informações Suplementares em </w:t>
      </w:r>
      <w:r w:rsidRPr="008A7F92">
        <w:rPr>
          <w:rFonts w:eastAsia="Arial" w:cs="Arial"/>
          <w:i/>
          <w:iCs/>
          <w:bdr w:val="nil"/>
          <w:lang w:val="pt-PT"/>
        </w:rPr>
        <w:t>Acesso aos seus dados pessoais e outros direitos.</w:t>
      </w:r>
      <w:r w:rsidRPr="008A7F92">
        <w:rPr>
          <w:rFonts w:eastAsia="Arial" w:cs="Arial"/>
          <w:bdr w:val="nil"/>
          <w:lang w:val="pt-PT"/>
        </w:rPr>
        <w:t xml:space="preserve"> Explicamos também como apresentar uma reclamação sobre o nosso tratamento dos seus dados.</w:t>
      </w:r>
    </w:p>
    <w:p w:rsidR="008B1E03" w:rsidRPr="008A7F92" w:rsidRDefault="00D56A61" w:rsidP="00A30114">
      <w:pPr>
        <w:pStyle w:val="SubheadBold"/>
      </w:pPr>
      <w:r w:rsidRPr="008A7F92">
        <w:rPr>
          <w:rFonts w:eastAsia="Arial" w:cs="Arial"/>
          <w:bCs/>
          <w:bdr w:val="nil"/>
          <w:lang w:val="pt-PT"/>
        </w:rPr>
        <w:lastRenderedPageBreak/>
        <w:t xml:space="preserve">Dados de contacto </w:t>
      </w:r>
    </w:p>
    <w:p w:rsidR="008B1E03" w:rsidRPr="008A7F92" w:rsidRDefault="00D56A61" w:rsidP="00A30114">
      <w:pPr>
        <w:pStyle w:val="Numtext1"/>
        <w:tabs>
          <w:tab w:val="clear" w:pos="720"/>
        </w:tabs>
        <w:rPr>
          <w:i/>
        </w:rPr>
      </w:pPr>
      <w:r w:rsidRPr="008A7F92">
        <w:rPr>
          <w:rFonts w:eastAsia="Arial" w:cs="Arial"/>
          <w:bdr w:val="nil"/>
          <w:lang w:val="pt-PT"/>
        </w:rPr>
        <w:t xml:space="preserve">Quando tratamos os seus dados pessoais, atuamos como entidade responsável pelo controlo de dados. Os nossos dados de contacto estão indicados no Anexo 2. </w:t>
      </w:r>
    </w:p>
    <w:p w:rsidR="008B1E03" w:rsidRPr="00AA575D" w:rsidRDefault="00D56A61" w:rsidP="00A30114">
      <w:pPr>
        <w:pStyle w:val="Numtext1"/>
        <w:numPr>
          <w:ilvl w:val="0"/>
          <w:numId w:val="0"/>
        </w:numPr>
        <w:ind w:left="720"/>
        <w:rPr>
          <w:i/>
          <w:lang w:val="pt-BR"/>
        </w:rPr>
      </w:pPr>
      <w:r w:rsidRPr="008A7F92">
        <w:rPr>
          <w:rFonts w:eastAsia="Arial" w:cs="Arial"/>
          <w:bdr w:val="nil"/>
          <w:lang w:val="pt-PT"/>
        </w:rPr>
        <w:t xml:space="preserve">Importa notar que o responsável pelo controlo dos seus dados pessoais será a sua entidade empregadora/patronal mas também entidades do Grupo Viacom com as quais partilhamos dados para fins administrativos empresariais. </w:t>
      </w:r>
    </w:p>
    <w:p w:rsidR="008B1E03" w:rsidRPr="008A7F92" w:rsidRDefault="00D56A61" w:rsidP="00A30114">
      <w:pPr>
        <w:pStyle w:val="SubheadBold"/>
      </w:pPr>
      <w:r w:rsidRPr="008A7F92">
        <w:rPr>
          <w:rFonts w:eastAsia="Arial" w:cs="Arial"/>
          <w:bCs/>
          <w:bdr w:val="nil"/>
          <w:lang w:val="pt-PT"/>
        </w:rPr>
        <w:t>Estatuto deste aviso</w:t>
      </w:r>
    </w:p>
    <w:p w:rsidR="008B1E03" w:rsidRPr="00AA575D" w:rsidRDefault="00D56A61" w:rsidP="00A30114">
      <w:pPr>
        <w:pStyle w:val="Numtext1"/>
        <w:rPr>
          <w:lang w:val="pt-BR"/>
        </w:rPr>
      </w:pPr>
      <w:r w:rsidRPr="008A7F92">
        <w:rPr>
          <w:rFonts w:eastAsia="Arial" w:cs="Arial"/>
          <w:bdr w:val="nil"/>
          <w:lang w:val="pt-PT"/>
        </w:rPr>
        <w:t>O presente aviso não faz parte do seu contrato de trabalho e não estabelece direitos ou obrigações contratuais. Poderemos alterá-lo em qualquer momento e, nesse o caso, publicaremos uma versão revista do aviso e/ou tomaremos outras medidas no sentido de o notificar das alterações, nos termos da legislação aplicável. Nada do disposto no presente aviso se destina a estabelecer uma relação laboral entre a Viacom e uma pessoa que não seja nosso funcionário. </w:t>
      </w:r>
    </w:p>
    <w:p w:rsidR="008B1E03" w:rsidRPr="00AA575D" w:rsidRDefault="00D56A61" w:rsidP="00A30114">
      <w:pPr>
        <w:spacing w:after="0" w:line="240" w:lineRule="auto"/>
        <w:rPr>
          <w:lang w:val="pt-BR"/>
        </w:rPr>
      </w:pPr>
      <w:r w:rsidRPr="00AA575D">
        <w:rPr>
          <w:lang w:val="pt-BR"/>
        </w:rPr>
        <w:br w:type="page"/>
      </w:r>
    </w:p>
    <w:p w:rsidR="008B1E03" w:rsidRPr="00AA575D" w:rsidRDefault="00D56A61" w:rsidP="00A30114">
      <w:pPr>
        <w:pStyle w:val="SubheadCapsBold"/>
        <w:jc w:val="center"/>
        <w:rPr>
          <w:lang w:val="pt-BR"/>
        </w:rPr>
      </w:pPr>
      <w:r w:rsidRPr="008A7F92">
        <w:rPr>
          <w:rFonts w:eastAsia="Arial" w:cs="Arial"/>
          <w:bCs/>
          <w:bdr w:val="nil"/>
          <w:lang w:val="pt-PT"/>
        </w:rPr>
        <w:lastRenderedPageBreak/>
        <w:t>Anexo 1 - Informações Suplementares</w:t>
      </w:r>
      <w:r w:rsidRPr="008A7F92">
        <w:rPr>
          <w:rFonts w:eastAsia="Arial" w:cs="Arial"/>
          <w:bCs/>
          <w:bdr w:val="nil"/>
          <w:lang w:val="pt-PT"/>
        </w:rPr>
        <w:br/>
      </w:r>
    </w:p>
    <w:p w:rsidR="008B1E03" w:rsidRPr="00AA575D" w:rsidRDefault="00D56A61" w:rsidP="00A30114">
      <w:pPr>
        <w:pStyle w:val="SubheadBold"/>
        <w:rPr>
          <w:lang w:val="pt-BR"/>
        </w:rPr>
      </w:pPr>
      <w:r w:rsidRPr="008A7F92">
        <w:rPr>
          <w:rFonts w:eastAsia="Arial" w:cs="Arial"/>
          <w:bCs/>
          <w:bdr w:val="nil"/>
          <w:lang w:val="pt-PT"/>
        </w:rPr>
        <w:t>O que entendemos por “dados pessoais” e “tratamento”?</w:t>
      </w:r>
    </w:p>
    <w:p w:rsidR="008B1E03" w:rsidRPr="00AA575D" w:rsidRDefault="00D56A61" w:rsidP="00A30114">
      <w:pPr>
        <w:pStyle w:val="Numtext1"/>
        <w:numPr>
          <w:ilvl w:val="0"/>
          <w:numId w:val="6"/>
        </w:numPr>
        <w:rPr>
          <w:lang w:val="pt-BR"/>
        </w:rPr>
      </w:pPr>
      <w:r w:rsidRPr="008A7F92">
        <w:rPr>
          <w:rFonts w:eastAsia="Arial" w:cs="Arial"/>
          <w:bdr w:val="nil"/>
          <w:lang w:val="pt-PT"/>
        </w:rPr>
        <w:t xml:space="preserve">“Dados pessoais” refere-se a informações que lhe dizem respeito a si (ou com base nas quais poderá ser identificado) que são tratadas por meios automáticos ou que constam (ou se destinam a constar) num sistema de arquivo manual estruturado. Incluem não só factos a seu respeito tais como o seu nome, número de identificação, dados de localização e identificador online, ou um ou mais elementos específicos da sua identidade física, fisiológica, genética, psíquica, económica, cultural ou social, bem como intenções e opiniões que lhe dizem respeito. Os dados pessoais podem constar online e em documentos em formato papel, bem como nos suportes adiante referidos. </w:t>
      </w:r>
    </w:p>
    <w:p w:rsidR="008B1E03" w:rsidRPr="00AA575D" w:rsidRDefault="00D56A61" w:rsidP="00A30114">
      <w:pPr>
        <w:pStyle w:val="BodyText1"/>
        <w:rPr>
          <w:lang w:val="pt-BR"/>
        </w:rPr>
      </w:pPr>
      <w:r w:rsidRPr="008A7F92">
        <w:rPr>
          <w:rFonts w:eastAsia="Arial" w:cs="Arial"/>
          <w:bdr w:val="nil"/>
          <w:lang w:val="pt-PT"/>
        </w:rPr>
        <w:t xml:space="preserve">Os dados “tratados automaticamente” incluem informações armazenadas em ou relacionadas com o uso de um computador, um computador portátil, um telemóvel ou outro dispositivo idêntico. Abrangem dados provenientes de equipamento como cartões de acesso a um edifício, dados sobre a utilização de veículos e dados de som e imagem como registos de CCTV (closed-circuit television - sistemas de vigilância por televisão em circuito fechado), vídeo, áudio e imagens capturadas durante uma produção ou fotografias. </w:t>
      </w:r>
    </w:p>
    <w:p w:rsidR="008B1E03" w:rsidRPr="00AA575D" w:rsidRDefault="00D56A61" w:rsidP="00A30114">
      <w:pPr>
        <w:pStyle w:val="BodyText1"/>
        <w:rPr>
          <w:lang w:val="pt-BR"/>
        </w:rPr>
      </w:pPr>
      <w:r w:rsidRPr="008A7F92">
        <w:rPr>
          <w:rFonts w:eastAsia="Arial" w:cs="Arial"/>
          <w:bdr w:val="nil"/>
          <w:lang w:val="pt-PT"/>
        </w:rPr>
        <w:t xml:space="preserve">“Tratamento” significa realizar qualquer atividade com os dados. Por exemplo, inclui recolhê-los, conservá-los, divulgá-los e eliminá-los. </w:t>
      </w:r>
    </w:p>
    <w:p w:rsidR="008B1E03" w:rsidRPr="00AA575D" w:rsidRDefault="00D56A61" w:rsidP="00A30114">
      <w:pPr>
        <w:pStyle w:val="BodyText1"/>
        <w:rPr>
          <w:lang w:val="pt-BR"/>
        </w:rPr>
      </w:pPr>
      <w:r w:rsidRPr="008A7F92">
        <w:rPr>
          <w:rFonts w:eastAsia="Arial" w:cs="Arial"/>
          <w:bdr w:val="nil"/>
          <w:lang w:val="pt-PT"/>
        </w:rPr>
        <w:t xml:space="preserve">Os dados pessoais que revelam a origem racial ou étnica, as opiniões políticas, as convicções religiosas ou filosóficas, relativos à saúde, orientação sexual, vida sexual, filiação sindical e os dados genéticos e biométricos são objeto de uma proteção especial e considerados “dados pessoais sensíveis” pela legislação comunitária em matéria de privacidade. </w:t>
      </w:r>
    </w:p>
    <w:p w:rsidR="008B1E03" w:rsidRPr="00AA575D" w:rsidRDefault="00D56A61" w:rsidP="00A30114">
      <w:pPr>
        <w:pStyle w:val="BodyText1"/>
        <w:rPr>
          <w:lang w:val="pt-BR"/>
        </w:rPr>
      </w:pPr>
      <w:r w:rsidRPr="008A7F92">
        <w:rPr>
          <w:rFonts w:eastAsia="Arial" w:cs="Arial"/>
          <w:bdr w:val="nil"/>
          <w:lang w:val="pt-PT"/>
        </w:rPr>
        <w:t xml:space="preserve">As referências no Aviso de Privacidade a contratação, trabalho (e expressões semelhantes) incluem qualquer acordo celebrado no âmbito do qual uma pessoa nos presta um trabalho ou serviço. A título de exemplo, sempre que fizermos referência a um “contrato de trabalho”, tal inclui um contrato ao abrigo do qual nos presta serviços; sempre que fizermos referência à cessação do seu eventual contrato de trabalho, tal inclui rescindir o seu contrato de serviços. Utilizamos a palavra “si” para nos referirmos a qualquer pessoa abrangida pelo aviso. </w:t>
      </w:r>
    </w:p>
    <w:p w:rsidR="008B1E03" w:rsidRPr="00AA575D" w:rsidRDefault="00D56A61" w:rsidP="00A30114">
      <w:pPr>
        <w:pStyle w:val="SubheadBold"/>
        <w:rPr>
          <w:lang w:val="pt-BR"/>
        </w:rPr>
      </w:pPr>
      <w:r w:rsidRPr="008A7F92">
        <w:rPr>
          <w:rFonts w:eastAsia="Arial" w:cs="Arial"/>
          <w:bCs/>
          <w:bdr w:val="nil"/>
          <w:lang w:val="pt-PT"/>
        </w:rPr>
        <w:t>Fundamentos jurídicos para o tratamento de dados pessoais</w:t>
      </w:r>
    </w:p>
    <w:p w:rsidR="008B1E03" w:rsidRPr="00AA575D" w:rsidRDefault="00D56A61" w:rsidP="00A30114">
      <w:pPr>
        <w:pStyle w:val="SubheadBoldItalic"/>
        <w:rPr>
          <w:lang w:val="pt-BR"/>
        </w:rPr>
      </w:pPr>
      <w:r w:rsidRPr="008A7F92">
        <w:rPr>
          <w:rFonts w:eastAsia="Arial" w:cs="Arial"/>
          <w:bCs/>
          <w:bdr w:val="nil"/>
          <w:lang w:val="pt-PT"/>
        </w:rPr>
        <w:t>O que são fundamentos para o tratamento?</w:t>
      </w:r>
    </w:p>
    <w:p w:rsidR="008B1E03" w:rsidRPr="00AA575D" w:rsidRDefault="00D56A61" w:rsidP="00A30114">
      <w:pPr>
        <w:pStyle w:val="Numtext1"/>
        <w:rPr>
          <w:lang w:val="pt-BR"/>
        </w:rPr>
      </w:pPr>
      <w:r w:rsidRPr="008A7F92">
        <w:rPr>
          <w:rFonts w:eastAsia="Arial" w:cs="Arial"/>
          <w:bdr w:val="nil"/>
          <w:lang w:val="pt-PT"/>
        </w:rPr>
        <w:t xml:space="preserve">Ao abrigo da legislação aplicável sobre proteção de dados, existem vários fundamentos nos quais nos podemos basear quando tratamos os seus dados pessoais. Em alguns contextos, aplica-se mais do que um fundamento. Resumimos estes fundamentos como Contratuais, Obrigações Legais, Interesses Legítimos e Consentimento, e descrevemos o significado destes termos na tabela que se segue. </w:t>
      </w:r>
    </w:p>
    <w:tbl>
      <w:tblPr>
        <w:tblStyle w:val="TableGrid"/>
        <w:tblW w:w="0" w:type="auto"/>
        <w:tblInd w:w="817" w:type="dxa"/>
        <w:tblLook w:val="04A0" w:firstRow="1" w:lastRow="0" w:firstColumn="1" w:lastColumn="0" w:noHBand="0" w:noVBand="1"/>
      </w:tblPr>
      <w:tblGrid>
        <w:gridCol w:w="1412"/>
        <w:gridCol w:w="3672"/>
        <w:gridCol w:w="3115"/>
      </w:tblGrid>
      <w:tr w:rsidR="00F07B26" w:rsidRPr="008A7F92" w:rsidTr="00A30114">
        <w:tc>
          <w:tcPr>
            <w:tcW w:w="1418" w:type="dxa"/>
            <w:shd w:val="clear" w:color="auto" w:fill="DDD9C3" w:themeFill="background2" w:themeFillShade="E6"/>
          </w:tcPr>
          <w:p w:rsidR="008B1E03" w:rsidRPr="008A7F92" w:rsidRDefault="00D56A61" w:rsidP="00A30114">
            <w:pPr>
              <w:pStyle w:val="BodyText1"/>
              <w:ind w:left="0"/>
              <w:rPr>
                <w:i/>
                <w:sz w:val="16"/>
                <w:szCs w:val="16"/>
              </w:rPr>
            </w:pPr>
            <w:r w:rsidRPr="008A7F92">
              <w:rPr>
                <w:rFonts w:eastAsia="Arial" w:cs="Arial"/>
                <w:i/>
                <w:iCs/>
                <w:sz w:val="16"/>
                <w:szCs w:val="16"/>
                <w:bdr w:val="nil"/>
                <w:lang w:val="pt-PT"/>
              </w:rPr>
              <w:t>Termo</w:t>
            </w:r>
          </w:p>
        </w:tc>
        <w:tc>
          <w:tcPr>
            <w:tcW w:w="3800" w:type="dxa"/>
            <w:shd w:val="clear" w:color="auto" w:fill="DDD9C3" w:themeFill="background2" w:themeFillShade="E6"/>
          </w:tcPr>
          <w:p w:rsidR="008B1E03" w:rsidRPr="008A7F92" w:rsidRDefault="00D56A61" w:rsidP="00A30114">
            <w:pPr>
              <w:pStyle w:val="BodyText1"/>
              <w:ind w:left="0"/>
              <w:rPr>
                <w:i/>
                <w:sz w:val="16"/>
                <w:szCs w:val="16"/>
              </w:rPr>
            </w:pPr>
            <w:r w:rsidRPr="008A7F92">
              <w:rPr>
                <w:rFonts w:eastAsia="Arial" w:cs="Arial"/>
                <w:i/>
                <w:iCs/>
                <w:sz w:val="16"/>
                <w:szCs w:val="16"/>
                <w:bdr w:val="nil"/>
                <w:lang w:val="pt-PT"/>
              </w:rPr>
              <w:t xml:space="preserve">Fundamento para o tratamento </w:t>
            </w:r>
          </w:p>
        </w:tc>
        <w:tc>
          <w:tcPr>
            <w:tcW w:w="3208" w:type="dxa"/>
            <w:shd w:val="clear" w:color="auto" w:fill="DDD9C3" w:themeFill="background2" w:themeFillShade="E6"/>
          </w:tcPr>
          <w:p w:rsidR="008B1E03" w:rsidRPr="008A7F92" w:rsidRDefault="00D56A61" w:rsidP="00A30114">
            <w:pPr>
              <w:pStyle w:val="BodyText1"/>
              <w:ind w:left="0"/>
              <w:rPr>
                <w:i/>
                <w:sz w:val="16"/>
                <w:szCs w:val="16"/>
              </w:rPr>
            </w:pPr>
            <w:r w:rsidRPr="008A7F92">
              <w:rPr>
                <w:rFonts w:eastAsia="Arial" w:cs="Arial"/>
                <w:i/>
                <w:iCs/>
                <w:sz w:val="16"/>
                <w:szCs w:val="16"/>
                <w:bdr w:val="nil"/>
                <w:lang w:val="pt-PT"/>
              </w:rPr>
              <w:t>Explicação</w:t>
            </w:r>
          </w:p>
        </w:tc>
      </w:tr>
      <w:tr w:rsidR="00F07B26" w:rsidRPr="00493537" w:rsidTr="00A30114">
        <w:tc>
          <w:tcPr>
            <w:tcW w:w="1418"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Contratuais</w:t>
            </w:r>
          </w:p>
        </w:tc>
        <w:tc>
          <w:tcPr>
            <w:tcW w:w="3800"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 tratamento é necessário para a execução de um contrato celebrado consigo ou para que, a seu pedido, sejam feitas as diligências para a celebração de um contrato</w:t>
            </w:r>
          </w:p>
        </w:tc>
        <w:tc>
          <w:tcPr>
            <w:tcW w:w="3208"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Ou seja, abrange o cumprimento das nossas obrigações contratuais e o exercício dos nossos direitos contratuais. </w:t>
            </w:r>
          </w:p>
        </w:tc>
      </w:tr>
      <w:tr w:rsidR="00F07B26" w:rsidRPr="00493537" w:rsidTr="00A30114">
        <w:tc>
          <w:tcPr>
            <w:tcW w:w="1418" w:type="dxa"/>
          </w:tcPr>
          <w:p w:rsidR="008B1E03" w:rsidRPr="008A7F92" w:rsidRDefault="00D56A61" w:rsidP="00183065">
            <w:pPr>
              <w:pStyle w:val="BodyText1"/>
              <w:keepNext/>
              <w:keepLines/>
              <w:ind w:left="0"/>
              <w:jc w:val="left"/>
              <w:rPr>
                <w:sz w:val="16"/>
                <w:szCs w:val="16"/>
              </w:rPr>
            </w:pPr>
            <w:r w:rsidRPr="008A7F92">
              <w:rPr>
                <w:rFonts w:eastAsia="Arial" w:cs="Arial"/>
                <w:sz w:val="16"/>
                <w:szCs w:val="16"/>
                <w:bdr w:val="nil"/>
                <w:lang w:val="pt-PT"/>
              </w:rPr>
              <w:lastRenderedPageBreak/>
              <w:t>Obrigações legais</w:t>
            </w:r>
          </w:p>
        </w:tc>
        <w:tc>
          <w:tcPr>
            <w:tcW w:w="3800" w:type="dxa"/>
          </w:tcPr>
          <w:p w:rsidR="008B1E03" w:rsidRPr="00AA575D" w:rsidRDefault="00D56A61" w:rsidP="00183065">
            <w:pPr>
              <w:pStyle w:val="BodyText1"/>
              <w:keepNext/>
              <w:keepLines/>
              <w:ind w:left="0"/>
              <w:jc w:val="left"/>
              <w:rPr>
                <w:sz w:val="16"/>
                <w:szCs w:val="16"/>
                <w:lang w:val="pt-BR"/>
              </w:rPr>
            </w:pPr>
            <w:r w:rsidRPr="008A7F92">
              <w:rPr>
                <w:rFonts w:eastAsia="Arial" w:cs="Arial"/>
                <w:sz w:val="16"/>
                <w:szCs w:val="16"/>
                <w:bdr w:val="nil"/>
                <w:lang w:val="pt-PT"/>
              </w:rPr>
              <w:t xml:space="preserve">O tratamento é necessário para o cumprimento das nossas obrigações legais </w:t>
            </w:r>
          </w:p>
        </w:tc>
        <w:tc>
          <w:tcPr>
            <w:tcW w:w="3208" w:type="dxa"/>
          </w:tcPr>
          <w:p w:rsidR="008B1E03" w:rsidRPr="00AA575D" w:rsidRDefault="00D56A61" w:rsidP="00183065">
            <w:pPr>
              <w:pStyle w:val="BodyText1"/>
              <w:keepNext/>
              <w:keepLines/>
              <w:ind w:left="0"/>
              <w:jc w:val="left"/>
              <w:rPr>
                <w:sz w:val="16"/>
                <w:szCs w:val="16"/>
                <w:lang w:val="pt-BR"/>
              </w:rPr>
            </w:pPr>
            <w:r w:rsidRPr="008A7F92">
              <w:rPr>
                <w:rFonts w:eastAsia="Arial" w:cs="Arial"/>
                <w:sz w:val="16"/>
                <w:szCs w:val="16"/>
                <w:bdr w:val="nil"/>
                <w:lang w:val="pt-PT"/>
              </w:rPr>
              <w:t xml:space="preserve">Garantir que cumprimos as nossas obrigações legais e regulamentares. Por exemplo, assegurar um local de trabalho seguro e evitar a discriminação ilícita. </w:t>
            </w:r>
          </w:p>
        </w:tc>
      </w:tr>
      <w:tr w:rsidR="00F07B26" w:rsidRPr="00493537" w:rsidTr="00A30114">
        <w:tc>
          <w:tcPr>
            <w:tcW w:w="1418"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Interesses legítimos</w:t>
            </w:r>
          </w:p>
        </w:tc>
        <w:tc>
          <w:tcPr>
            <w:tcW w:w="3800"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 tratamento é necessário para os nossos interesses legítimos ou os interesses legítimos de um terceiro</w:t>
            </w:r>
          </w:p>
        </w:tc>
        <w:tc>
          <w:tcPr>
            <w:tcW w:w="3208" w:type="dxa"/>
          </w:tcPr>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 xml:space="preserve">Temos, ou um terceiro tem, interesses legítimos em exercer, gerir e administrar as atividades que nos dizem respeito de modo eficaz e adequado e, no contexto dos referidos interesses, em tratar os seus dados. </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Os seus dados não serão tratados com base neste fundamento se os nossos interesses ou os interesses de um terceiro forem ultrapassados pelos seus próprios interesses, direitos e liberdades. </w:t>
            </w:r>
          </w:p>
        </w:tc>
      </w:tr>
      <w:tr w:rsidR="00F07B26" w:rsidRPr="00493537" w:rsidTr="00A30114">
        <w:tc>
          <w:tcPr>
            <w:tcW w:w="1418"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Consentimento</w:t>
            </w:r>
          </w:p>
        </w:tc>
        <w:tc>
          <w:tcPr>
            <w:tcW w:w="3800"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Deu o consentimento específico para o tratamento dos seus dados</w:t>
            </w:r>
          </w:p>
        </w:tc>
        <w:tc>
          <w:tcPr>
            <w:tcW w:w="3208"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De um modo geral, o tratamento dos seus dados no contexto do processo de seleção não depende do seu consentimento. Contudo, poderá haver ocasiões em que realizamos determinadas ações, como obter uma verificação dos antecedentes criminais para uma função que é regulamentada e, para esse efeito, baseamo-nos no seu consentimento. </w:t>
            </w:r>
          </w:p>
        </w:tc>
      </w:tr>
    </w:tbl>
    <w:p w:rsidR="008B1E03" w:rsidRPr="00AA575D" w:rsidRDefault="008B1E03" w:rsidP="00A30114">
      <w:pPr>
        <w:pStyle w:val="BodyText"/>
        <w:rPr>
          <w:lang w:val="pt-BR"/>
        </w:rPr>
      </w:pPr>
    </w:p>
    <w:p w:rsidR="008B1E03" w:rsidRPr="008A7F92" w:rsidRDefault="00D56A61" w:rsidP="00A30114">
      <w:pPr>
        <w:pStyle w:val="SubheadBoldItalic"/>
      </w:pPr>
      <w:r w:rsidRPr="008A7F92">
        <w:rPr>
          <w:rFonts w:eastAsia="Arial" w:cs="Arial"/>
          <w:bCs/>
          <w:bdr w:val="nil"/>
          <w:lang w:val="pt-PT"/>
        </w:rPr>
        <w:t>Tratamento de dados pessoais sensíveis</w:t>
      </w:r>
    </w:p>
    <w:p w:rsidR="008B1E03" w:rsidRPr="008A7F92" w:rsidRDefault="00D56A61" w:rsidP="00A30114">
      <w:pPr>
        <w:pStyle w:val="Numtext1"/>
      </w:pPr>
      <w:r w:rsidRPr="008A7F92">
        <w:rPr>
          <w:rFonts w:eastAsia="Arial" w:cs="Arial"/>
          <w:bdr w:val="nil"/>
          <w:lang w:val="pt-PT"/>
        </w:rPr>
        <w:t xml:space="preserve">Se tratarmos dados pessoais sensíveis a seu respeito (por exemplo, se conservamos os seus dados de saúde para nos ajudar a garantir que lhe proporcionamos um local de trabalho saudável e seguro ou se tratarmos dados pessoais relacionados com a monitorização da diversidade), iremos certificar-nos de que um dos fundamentos para o tratamento acima referido se aplica, e iremos assegurar-nos de que se aplica um ou mais dos fundamentos para o tratamento de dados pessoais sensíveis. Resumidamente, estes incluem: </w:t>
      </w:r>
    </w:p>
    <w:p w:rsidR="008B1E03" w:rsidRPr="00AA575D" w:rsidRDefault="00D56A61" w:rsidP="00A30114">
      <w:pPr>
        <w:pStyle w:val="BodyText1"/>
        <w:numPr>
          <w:ilvl w:val="0"/>
          <w:numId w:val="3"/>
        </w:numPr>
        <w:rPr>
          <w:lang w:val="pt-BR"/>
        </w:rPr>
      </w:pPr>
      <w:r w:rsidRPr="008A7F92">
        <w:rPr>
          <w:rFonts w:eastAsia="Arial" w:cs="Arial"/>
          <w:bdr w:val="nil"/>
          <w:lang w:val="pt-PT"/>
        </w:rPr>
        <w:t xml:space="preserve">O tratamento necessário para cumprimento das suas ou nossas obrigações e direitos em matéria de trabalho, quando autorizado por lei ou um acordo coletivo; </w:t>
      </w:r>
    </w:p>
    <w:p w:rsidR="008B1E03" w:rsidRPr="00AA575D" w:rsidRDefault="00D56A61" w:rsidP="00A30114">
      <w:pPr>
        <w:pStyle w:val="BodyText1"/>
        <w:numPr>
          <w:ilvl w:val="0"/>
          <w:numId w:val="3"/>
        </w:numPr>
        <w:rPr>
          <w:lang w:val="pt-BR"/>
        </w:rPr>
      </w:pPr>
      <w:r w:rsidRPr="008A7F92">
        <w:rPr>
          <w:rFonts w:eastAsia="Arial" w:cs="Arial"/>
          <w:bdr w:val="nil"/>
          <w:lang w:val="pt-PT"/>
        </w:rPr>
        <w:t xml:space="preserve">Tratamento de dados a seu respeito e que tornou públicos (p. ex., se disser aos colegas que se encontra doente); </w:t>
      </w:r>
    </w:p>
    <w:p w:rsidR="008B1E03" w:rsidRPr="00AA575D" w:rsidRDefault="00D56A61" w:rsidP="00A30114">
      <w:pPr>
        <w:pStyle w:val="BodyText1"/>
        <w:numPr>
          <w:ilvl w:val="0"/>
          <w:numId w:val="3"/>
        </w:numPr>
        <w:rPr>
          <w:lang w:val="pt-BR"/>
        </w:rPr>
      </w:pPr>
      <w:r w:rsidRPr="008A7F92">
        <w:rPr>
          <w:rFonts w:eastAsia="Arial" w:cs="Arial"/>
          <w:bdr w:val="nil"/>
          <w:lang w:val="pt-PT"/>
        </w:rPr>
        <w:t>O tratamento necessário à declaração, ao exercício ou à defesa de um direito num processo judicial;</w:t>
      </w:r>
    </w:p>
    <w:p w:rsidR="008B1E03" w:rsidRPr="00AA575D" w:rsidRDefault="00D56A61" w:rsidP="00A30114">
      <w:pPr>
        <w:pStyle w:val="BodyText1"/>
        <w:numPr>
          <w:ilvl w:val="0"/>
          <w:numId w:val="3"/>
        </w:numPr>
        <w:rPr>
          <w:lang w:val="pt-BR"/>
        </w:rPr>
      </w:pPr>
      <w:r w:rsidRPr="008A7F92">
        <w:rPr>
          <w:rFonts w:eastAsia="Arial" w:cs="Arial"/>
          <w:bdr w:val="nil"/>
          <w:lang w:val="pt-PT"/>
        </w:rPr>
        <w:t>O tratamento necessário à prestação de cuidados de saúde ou tratamentos, diagnóstico médico e avaliação da sua capacidade para o trabalho;</w:t>
      </w:r>
    </w:p>
    <w:p w:rsidR="008B1E03" w:rsidRPr="00AA575D" w:rsidRDefault="00D56A61" w:rsidP="00A30114">
      <w:pPr>
        <w:pStyle w:val="BodyText1"/>
        <w:numPr>
          <w:ilvl w:val="0"/>
          <w:numId w:val="3"/>
        </w:numPr>
        <w:rPr>
          <w:lang w:val="pt-BR"/>
        </w:rPr>
      </w:pPr>
      <w:r w:rsidRPr="008A7F92">
        <w:rPr>
          <w:rFonts w:eastAsia="Arial" w:cs="Arial"/>
          <w:bdr w:val="nil"/>
          <w:lang w:val="pt-PT"/>
        </w:rPr>
        <w:t>O tratamento necessário para fins de igualdade e diversidade, na medida do permitido por lei; e</w:t>
      </w:r>
    </w:p>
    <w:p w:rsidR="008B1E03" w:rsidRPr="00AA575D" w:rsidRDefault="00D56A61" w:rsidP="00A30114">
      <w:pPr>
        <w:pStyle w:val="BodyText1"/>
        <w:numPr>
          <w:ilvl w:val="0"/>
          <w:numId w:val="3"/>
        </w:numPr>
        <w:rPr>
          <w:lang w:val="pt-BR"/>
        </w:rPr>
      </w:pPr>
      <w:r w:rsidRPr="008A7F92">
        <w:rPr>
          <w:rFonts w:eastAsia="Arial" w:cs="Arial"/>
          <w:bdr w:val="nil"/>
          <w:lang w:val="pt-PT"/>
        </w:rPr>
        <w:lastRenderedPageBreak/>
        <w:t xml:space="preserve">O tratamento baseado no seu consentimento específico (embora seja de notar que, conforme acima exposto, de modo geral o tratamento dos seus dados relacionados com o seu contrato de trabalho não depende do seu consentimento). </w:t>
      </w:r>
    </w:p>
    <w:p w:rsidR="008B1E03" w:rsidRPr="00AA575D" w:rsidRDefault="00D56A61" w:rsidP="00A30114">
      <w:pPr>
        <w:pStyle w:val="SubheadBold"/>
        <w:rPr>
          <w:lang w:val="pt-BR"/>
        </w:rPr>
      </w:pPr>
      <w:r w:rsidRPr="008A7F92">
        <w:rPr>
          <w:rFonts w:eastAsia="Arial" w:cs="Arial"/>
          <w:bCs/>
          <w:bdr w:val="nil"/>
          <w:lang w:val="pt-PT"/>
        </w:rPr>
        <w:t>Mais informações sobre os dados que tratamos e as nossas finalidades</w:t>
      </w:r>
    </w:p>
    <w:p w:rsidR="008B1E03" w:rsidRPr="00AA575D" w:rsidRDefault="00D56A61" w:rsidP="00A30114">
      <w:pPr>
        <w:pStyle w:val="Numtext1"/>
        <w:rPr>
          <w:lang w:val="pt-BR"/>
        </w:rPr>
      </w:pPr>
      <w:r w:rsidRPr="008A7F92">
        <w:rPr>
          <w:rFonts w:eastAsia="Arial" w:cs="Arial"/>
          <w:bdr w:val="nil"/>
          <w:lang w:val="pt-PT"/>
        </w:rPr>
        <w:t>O Aviso Geral descreve as finalidades para as quais tratamos os seus dados pessoais. Encontrará na tabela abaixo informações mais específicas sobre estas questões, exemplos dos dados e os fundamentos de acordo com os quais tratamos dados.</w:t>
      </w:r>
    </w:p>
    <w:p w:rsidR="008B1E03" w:rsidRPr="00AA575D" w:rsidRDefault="00D56A61" w:rsidP="00A30114">
      <w:pPr>
        <w:pStyle w:val="BodyText1"/>
        <w:rPr>
          <w:lang w:val="pt-BR"/>
        </w:rPr>
      </w:pPr>
      <w:r w:rsidRPr="008A7F92">
        <w:rPr>
          <w:rFonts w:eastAsia="Arial" w:cs="Arial"/>
          <w:bdr w:val="nil"/>
          <w:lang w:val="pt-PT"/>
        </w:rPr>
        <w:t xml:space="preserve">Os exemplos da tabela não podem, obviamente, ser exaustivos. Por exemplo, apesar de na tabela não ser feita referência a dados relativos a infrações penais, se descobríssemos que um candidato a emprego na nossa empresa era suspeito de ter cometido uma infração penal, poderíamos tratar essas informações se fossem relevantes para os nossos objetivos e na medida em que tal fosse permitido pela legislação aplicável. </w:t>
      </w:r>
    </w:p>
    <w:p w:rsidR="008B1E03" w:rsidRPr="00AA575D" w:rsidRDefault="00D56A61" w:rsidP="00A30114">
      <w:pPr>
        <w:pStyle w:val="BodyText1"/>
        <w:rPr>
          <w:lang w:val="pt-BR"/>
        </w:rPr>
      </w:pPr>
      <w:r w:rsidRPr="008A7F92">
        <w:rPr>
          <w:rFonts w:eastAsia="Arial" w:cs="Arial"/>
          <w:bdr w:val="nil"/>
          <w:lang w:val="pt-PT"/>
        </w:rPr>
        <w:t xml:space="preserve">Se necessário e na medida do permitido pela legislação aplicável, iremos também proceder à verificação de antecedentes criminais no caso de determinadas funções - por exemplo, de pessoas que exercem cargos financeiros ou que trabalham com menores. </w:t>
      </w:r>
    </w:p>
    <w:tbl>
      <w:tblPr>
        <w:tblStyle w:val="TableGrid"/>
        <w:tblW w:w="0" w:type="auto"/>
        <w:tblInd w:w="817" w:type="dxa"/>
        <w:tblLook w:val="04A0" w:firstRow="1" w:lastRow="0" w:firstColumn="1" w:lastColumn="0" w:noHBand="0" w:noVBand="1"/>
      </w:tblPr>
      <w:tblGrid>
        <w:gridCol w:w="2052"/>
        <w:gridCol w:w="4009"/>
        <w:gridCol w:w="2138"/>
      </w:tblGrid>
      <w:tr w:rsidR="00F07B26" w:rsidRPr="008A7F92" w:rsidTr="00A30114">
        <w:trPr>
          <w:cantSplit/>
          <w:tblHeader/>
        </w:trPr>
        <w:tc>
          <w:tcPr>
            <w:tcW w:w="2079" w:type="dxa"/>
            <w:shd w:val="clear" w:color="auto" w:fill="C4BC96" w:themeFill="background2" w:themeFillShade="BF"/>
          </w:tcPr>
          <w:p w:rsidR="008B1E03" w:rsidRPr="008A7F92" w:rsidRDefault="00D56A61" w:rsidP="00A30114">
            <w:pPr>
              <w:pStyle w:val="BodyText1"/>
              <w:ind w:left="0"/>
              <w:jc w:val="left"/>
              <w:rPr>
                <w:i/>
                <w:sz w:val="16"/>
                <w:szCs w:val="16"/>
              </w:rPr>
            </w:pPr>
            <w:r w:rsidRPr="008A7F92">
              <w:rPr>
                <w:rFonts w:eastAsia="Arial" w:cs="Arial"/>
                <w:i/>
                <w:iCs/>
                <w:sz w:val="16"/>
                <w:szCs w:val="16"/>
                <w:bdr w:val="nil"/>
                <w:lang w:val="pt-PT"/>
              </w:rPr>
              <w:t>Finalidade</w:t>
            </w:r>
          </w:p>
        </w:tc>
        <w:tc>
          <w:tcPr>
            <w:tcW w:w="4157" w:type="dxa"/>
            <w:shd w:val="clear" w:color="auto" w:fill="C4BC96" w:themeFill="background2" w:themeFillShade="BF"/>
          </w:tcPr>
          <w:p w:rsidR="008B1E03" w:rsidRPr="00AA575D" w:rsidRDefault="00D56A61" w:rsidP="00A30114">
            <w:pPr>
              <w:pStyle w:val="BodyText1"/>
              <w:ind w:left="0"/>
              <w:jc w:val="left"/>
              <w:rPr>
                <w:i/>
                <w:sz w:val="16"/>
                <w:szCs w:val="16"/>
                <w:lang w:val="pt-BR"/>
              </w:rPr>
            </w:pPr>
            <w:r w:rsidRPr="008A7F92">
              <w:rPr>
                <w:rFonts w:eastAsia="Arial" w:cs="Arial"/>
                <w:i/>
                <w:iCs/>
                <w:sz w:val="16"/>
                <w:szCs w:val="16"/>
                <w:bdr w:val="nil"/>
                <w:lang w:val="pt-PT"/>
              </w:rPr>
              <w:t>Exemplos de dados pessoais que podem ser tratados</w:t>
            </w:r>
          </w:p>
        </w:tc>
        <w:tc>
          <w:tcPr>
            <w:tcW w:w="2189" w:type="dxa"/>
            <w:shd w:val="clear" w:color="auto" w:fill="C4BC96" w:themeFill="background2" w:themeFillShade="BF"/>
          </w:tcPr>
          <w:p w:rsidR="008B1E03" w:rsidRPr="008A7F92" w:rsidRDefault="00D56A61" w:rsidP="00A30114">
            <w:pPr>
              <w:pStyle w:val="BodyText1"/>
              <w:ind w:left="0"/>
              <w:jc w:val="left"/>
              <w:rPr>
                <w:i/>
                <w:sz w:val="16"/>
                <w:szCs w:val="16"/>
              </w:rPr>
            </w:pPr>
            <w:r w:rsidRPr="008A7F92">
              <w:rPr>
                <w:rFonts w:eastAsia="Arial" w:cs="Arial"/>
                <w:i/>
                <w:iCs/>
                <w:sz w:val="16"/>
                <w:szCs w:val="16"/>
                <w:bdr w:val="nil"/>
                <w:lang w:val="pt-PT"/>
              </w:rPr>
              <w:t>Fundamentos para o tratamento</w:t>
            </w:r>
          </w:p>
        </w:tc>
      </w:tr>
      <w:tr w:rsidR="00F07B26" w:rsidRPr="00493537" w:rsidTr="00A30114">
        <w:tc>
          <w:tcPr>
            <w:tcW w:w="2079"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Recrutamento</w:t>
            </w:r>
          </w:p>
        </w:tc>
        <w:tc>
          <w:tcPr>
            <w:tcW w:w="4157"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Informações sobre a sua candidatura e a nossa avaliação da mesma, as suas referências, qualquer verificação que realizarmos para confirmar as informações que nos foram fornecidas, outras verificações de antecedentes e qualquer informação relativa ao seu direito ao trabalho. Se necessário e conforme estabelecido no presente aviso de privacidade, trataremos também informações relativas à sua saúde, qualquer deficiência e que digam respeito a qualquer ajustamento ao regime de trabalho.</w:t>
            </w:r>
          </w:p>
        </w:tc>
        <w:tc>
          <w:tcPr>
            <w:tcW w:w="218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Contratuais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Obrigações legais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Interesses legítimos</w:t>
            </w:r>
          </w:p>
        </w:tc>
      </w:tr>
      <w:tr w:rsidR="00F07B26" w:rsidRPr="00493537" w:rsidTr="00A30114">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 seu contrato de trabalho, incluindo a respetiva celebração, execução e alteração</w:t>
            </w:r>
          </w:p>
        </w:tc>
        <w:tc>
          <w:tcPr>
            <w:tcW w:w="4157"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Informações sobre os termos do seu contrato de trabalho, incluindo os seus horários e regimes de trabalho e o seu salário e benefícios, tal como a sua participação em planos de pensões, seguros de vida e saúde e qualquer regime de gratificações ou plano de atribuição de ações. </w:t>
            </w:r>
          </w:p>
          <w:p w:rsidR="008B1E03" w:rsidRPr="00AA575D" w:rsidRDefault="008B1E03" w:rsidP="00A30114">
            <w:pPr>
              <w:pStyle w:val="BodyText1"/>
              <w:ind w:left="0"/>
              <w:jc w:val="left"/>
              <w:rPr>
                <w:sz w:val="16"/>
                <w:szCs w:val="16"/>
                <w:lang w:val="pt-BR"/>
              </w:rPr>
            </w:pPr>
          </w:p>
        </w:tc>
        <w:tc>
          <w:tcPr>
            <w:tcW w:w="218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Contratuais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Obrigações legais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Interesses legítimos</w:t>
            </w:r>
          </w:p>
        </w:tc>
      </w:tr>
      <w:tr w:rsidR="00F07B26" w:rsidRPr="008A7F92" w:rsidTr="00A30114">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Contactá-lo a si ou a outros em seu nome</w:t>
            </w:r>
          </w:p>
        </w:tc>
        <w:tc>
          <w:tcPr>
            <w:tcW w:w="4157"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 seu endereço e número de telefone/telemóvel, dados de contacto em caso de emergência e dados do seu familiar mais próximo.</w:t>
            </w:r>
          </w:p>
        </w:tc>
        <w:tc>
          <w:tcPr>
            <w:tcW w:w="2189"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Contratuais</w:t>
            </w:r>
          </w:p>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Interesses legítimos</w:t>
            </w:r>
          </w:p>
        </w:tc>
      </w:tr>
      <w:tr w:rsidR="00F07B26" w:rsidRPr="00493537" w:rsidTr="00A30114">
        <w:trPr>
          <w:cantSplit/>
        </w:trPr>
        <w:tc>
          <w:tcPr>
            <w:tcW w:w="2079"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lastRenderedPageBreak/>
              <w:t>Gestão de salários</w:t>
            </w:r>
          </w:p>
        </w:tc>
        <w:tc>
          <w:tcPr>
            <w:tcW w:w="4157"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Dados da sua conta bancária, contribuições para o regime de pensões, e dados fiscais e da segurança social. </w:t>
            </w:r>
          </w:p>
          <w:p w:rsidR="008B1E03" w:rsidRPr="00AA575D" w:rsidRDefault="00D56A61" w:rsidP="00A30114">
            <w:pPr>
              <w:pStyle w:val="BodyText1"/>
              <w:ind w:left="0"/>
              <w:jc w:val="left"/>
              <w:rPr>
                <w:b/>
                <w:sz w:val="16"/>
                <w:szCs w:val="16"/>
                <w:lang w:val="pt-BR"/>
              </w:rPr>
            </w:pPr>
            <w:r w:rsidRPr="008A7F92">
              <w:rPr>
                <w:rFonts w:eastAsia="Arial" w:cs="Arial"/>
                <w:sz w:val="16"/>
                <w:szCs w:val="16"/>
                <w:bdr w:val="nil"/>
                <w:lang w:val="pt-PT"/>
              </w:rPr>
              <w:t>O seu número de segurança social ou outro elemento de identificação emitido pelo Governo.</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Informações sobre assiduidade, férias e outras licenças, e faltas por doença. </w:t>
            </w:r>
          </w:p>
        </w:tc>
        <w:tc>
          <w:tcPr>
            <w:tcW w:w="218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Contratuais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Obrigações legais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Interesses legítimos</w:t>
            </w:r>
          </w:p>
        </w:tc>
      </w:tr>
      <w:tr w:rsidR="00F07B26" w:rsidRPr="008A7F92" w:rsidTr="00A30114">
        <w:trPr>
          <w:cantSplit/>
        </w:trPr>
        <w:tc>
          <w:tcPr>
            <w:tcW w:w="2079" w:type="dxa"/>
          </w:tcPr>
          <w:p w:rsidR="008B1E03" w:rsidRPr="008A7F92" w:rsidRDefault="00D56A61" w:rsidP="00A30114">
            <w:pPr>
              <w:pStyle w:val="BodyText1"/>
              <w:ind w:left="0"/>
              <w:rPr>
                <w:sz w:val="16"/>
                <w:szCs w:val="16"/>
              </w:rPr>
            </w:pPr>
            <w:r w:rsidRPr="008A7F92">
              <w:rPr>
                <w:rFonts w:eastAsia="Arial" w:cs="Arial"/>
                <w:sz w:val="16"/>
                <w:szCs w:val="16"/>
                <w:bdr w:val="nil"/>
                <w:lang w:val="pt-PT"/>
              </w:rPr>
              <w:t xml:space="preserve">Planeamento financeiro e orçamentação </w:t>
            </w:r>
          </w:p>
        </w:tc>
        <w:tc>
          <w:tcPr>
            <w:tcW w:w="4157" w:type="dxa"/>
          </w:tcPr>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Informações sobre o salário e (se aplicável) níveis de gratificação.</w:t>
            </w:r>
          </w:p>
        </w:tc>
        <w:tc>
          <w:tcPr>
            <w:tcW w:w="2189" w:type="dxa"/>
          </w:tcPr>
          <w:p w:rsidR="008B1E03" w:rsidRPr="008A7F92" w:rsidRDefault="00D56A61" w:rsidP="00A30114">
            <w:pPr>
              <w:pStyle w:val="BodyText1"/>
              <w:ind w:left="0"/>
              <w:rPr>
                <w:sz w:val="16"/>
                <w:szCs w:val="16"/>
              </w:rPr>
            </w:pPr>
            <w:r w:rsidRPr="008A7F92">
              <w:rPr>
                <w:rFonts w:eastAsia="Arial" w:cs="Arial"/>
                <w:sz w:val="16"/>
                <w:szCs w:val="16"/>
                <w:bdr w:val="nil"/>
                <w:lang w:val="pt-PT"/>
              </w:rPr>
              <w:t>Interesses legítimos</w:t>
            </w:r>
          </w:p>
        </w:tc>
      </w:tr>
      <w:tr w:rsidR="00F07B26" w:rsidRPr="00493537" w:rsidTr="00A30114">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Apoiar e gerir o seu trabalho e desempenho e eventuais questões de saúde</w:t>
            </w:r>
          </w:p>
        </w:tc>
        <w:tc>
          <w:tcPr>
            <w:tcW w:w="4157"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Informações relativas ao seu trabalho, o que faz no seu trabalho e o seu desempenho, incluindo registos de documentos e mensagens de correio eletrónico criados por si ou que lhe dizem respeito e informações sobre a sua utilização dos nossos sistemas, tal como computadores de mesa, computadores portáteis ou outros dispositivos (e sendo qualquer monitorização relacionada realizada sempre de forma proporcionada e o menos invasiva impossível).</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Informações sobre gestão de desempenho que lhe dizem respeito, incluindo notas de reuniões e registos de avaliações, bem como informações introduzidas por si ou as nossas chefias, nas nossas plataformas de formação ou avaliação. </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Informações sobre o seu cumprimento das nossas políticas.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Informações relativas a alegações, investigações e processos disciplinares e relacionadas com queixas e reclamações nas quais está ou poderá estar direta ou indiretamente envolvido.</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Informações relativas à sua saúde, incluindo notas médicas ou de médicos, planos de regresso ao trabalho, e relatórios médicos e de saúde ocupacional.</w:t>
            </w:r>
          </w:p>
        </w:tc>
        <w:tc>
          <w:tcPr>
            <w:tcW w:w="218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Contratuais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Obrigações legais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Interesses legítimos</w:t>
            </w:r>
          </w:p>
        </w:tc>
      </w:tr>
      <w:tr w:rsidR="00F07B26" w:rsidRPr="008A7F92" w:rsidTr="00A30114">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Alterar ou pôr termo ao seu regime de trabalho</w:t>
            </w:r>
          </w:p>
          <w:p w:rsidR="008B1E03" w:rsidRPr="00AA575D" w:rsidRDefault="008B1E03" w:rsidP="00A30114">
            <w:pPr>
              <w:rPr>
                <w:lang w:val="pt-BR"/>
              </w:rPr>
            </w:pPr>
          </w:p>
          <w:p w:rsidR="008B1E03" w:rsidRPr="00AA575D" w:rsidRDefault="008B1E03" w:rsidP="00A30114">
            <w:pPr>
              <w:jc w:val="center"/>
              <w:rPr>
                <w:lang w:val="pt-BR"/>
              </w:rPr>
            </w:pPr>
          </w:p>
        </w:tc>
        <w:tc>
          <w:tcPr>
            <w:tcW w:w="4157"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Informações relacionadas com algo que poderá afetar a continuidade do seu contrato ou as suas condições contratuais, incluindo qualquer proposta de promoção, de alterar o seu salário ou benefícios, o seu regime de trabalho ou de cessar o seu contrato de trabalho.</w:t>
            </w:r>
          </w:p>
        </w:tc>
        <w:tc>
          <w:tcPr>
            <w:tcW w:w="2189"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Contratuais</w:t>
            </w:r>
          </w:p>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Interesses legítimos</w:t>
            </w:r>
          </w:p>
        </w:tc>
      </w:tr>
      <w:tr w:rsidR="00F07B26" w:rsidRPr="008A7F92" w:rsidTr="00A30114">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Segurança física e dos sistemas</w:t>
            </w:r>
          </w:p>
        </w:tc>
        <w:tc>
          <w:tcPr>
            <w:tcW w:w="4157"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Imagens de CCTV.</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lastRenderedPageBreak/>
              <w:t>Informações sobre a sua conta de TI e listas.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Registos de utilização de cartões magnéticos e cartões de acesso semelhantes.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Registos da sua utilização dos nossos sistemas, incluindo computadores, telemóveis e outros dispositivos e palavras-passe. </w:t>
            </w:r>
          </w:p>
        </w:tc>
        <w:tc>
          <w:tcPr>
            <w:tcW w:w="2189"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lastRenderedPageBreak/>
              <w:t>Obrigações legais</w:t>
            </w:r>
          </w:p>
          <w:p w:rsidR="008B1E03" w:rsidRPr="008A7F92" w:rsidRDefault="00D56A61" w:rsidP="00A30114">
            <w:pPr>
              <w:pStyle w:val="BodyText1"/>
              <w:ind w:left="0"/>
              <w:jc w:val="left"/>
              <w:rPr>
                <w:sz w:val="16"/>
                <w:szCs w:val="16"/>
              </w:rPr>
            </w:pPr>
            <w:r w:rsidRPr="008A7F92">
              <w:rPr>
                <w:rFonts w:eastAsia="Arial" w:cs="Arial"/>
                <w:sz w:val="16"/>
                <w:szCs w:val="16"/>
                <w:bdr w:val="nil"/>
                <w:lang w:val="pt-PT"/>
              </w:rPr>
              <w:lastRenderedPageBreak/>
              <w:t>Interesses legítimos</w:t>
            </w:r>
          </w:p>
        </w:tc>
      </w:tr>
      <w:tr w:rsidR="00F07B26" w:rsidRPr="008A7F92" w:rsidTr="00A30114">
        <w:tc>
          <w:tcPr>
            <w:tcW w:w="2079" w:type="dxa"/>
          </w:tcPr>
          <w:p w:rsidR="008B1E03" w:rsidRPr="00AA575D" w:rsidRDefault="00D56A61" w:rsidP="00E91988">
            <w:pPr>
              <w:pStyle w:val="BodyText1"/>
              <w:keepNext/>
              <w:keepLines/>
              <w:ind w:left="0"/>
              <w:rPr>
                <w:sz w:val="16"/>
                <w:szCs w:val="16"/>
                <w:lang w:val="pt-BR"/>
              </w:rPr>
            </w:pPr>
            <w:r w:rsidRPr="008A7F92">
              <w:rPr>
                <w:rFonts w:eastAsia="Arial" w:cs="Arial"/>
                <w:sz w:val="16"/>
                <w:szCs w:val="16"/>
                <w:bdr w:val="nil"/>
                <w:lang w:val="pt-PT"/>
              </w:rPr>
              <w:lastRenderedPageBreak/>
              <w:t>Melhorar a eficiência de sistemas de TI e empresariais, bem como a utilização de dispositivos, incluindo no âmbito dos esforços desenvolvidos pela Viacom para manter, melhorar e monitorizar a cibersegurança</w:t>
            </w:r>
          </w:p>
          <w:p w:rsidR="008B1E03" w:rsidRPr="00AA575D" w:rsidRDefault="008B1E03" w:rsidP="00E91988">
            <w:pPr>
              <w:pStyle w:val="BodyText1"/>
              <w:keepNext/>
              <w:keepLines/>
              <w:ind w:left="0"/>
              <w:rPr>
                <w:sz w:val="16"/>
                <w:szCs w:val="16"/>
                <w:lang w:val="pt-BR"/>
              </w:rPr>
            </w:pPr>
          </w:p>
        </w:tc>
        <w:tc>
          <w:tcPr>
            <w:tcW w:w="4157" w:type="dxa"/>
          </w:tcPr>
          <w:p w:rsidR="008B1E03" w:rsidRPr="00AA575D" w:rsidRDefault="00D56A61" w:rsidP="00E91988">
            <w:pPr>
              <w:pStyle w:val="BodyText1"/>
              <w:keepNext/>
              <w:keepLines/>
              <w:ind w:left="0"/>
              <w:rPr>
                <w:sz w:val="16"/>
                <w:szCs w:val="16"/>
                <w:lang w:val="pt-BR"/>
              </w:rPr>
            </w:pPr>
            <w:r w:rsidRPr="008A7F92">
              <w:rPr>
                <w:rFonts w:eastAsia="Arial" w:cs="Arial"/>
                <w:sz w:val="16"/>
                <w:szCs w:val="16"/>
                <w:bdr w:val="nil"/>
                <w:lang w:val="pt-PT"/>
              </w:rPr>
              <w:t xml:space="preserve">Registos da sua utilização de sistemas de TI e empresariais, e de dispositivos da Viacom. </w:t>
            </w:r>
          </w:p>
          <w:p w:rsidR="008B1E03" w:rsidRPr="00AA575D" w:rsidRDefault="00D56A61" w:rsidP="00E91988">
            <w:pPr>
              <w:pStyle w:val="BodyText1"/>
              <w:keepNext/>
              <w:keepLines/>
              <w:ind w:left="0"/>
              <w:rPr>
                <w:sz w:val="16"/>
                <w:szCs w:val="16"/>
                <w:lang w:val="pt-BR"/>
              </w:rPr>
            </w:pPr>
            <w:r w:rsidRPr="008A7F92">
              <w:rPr>
                <w:rFonts w:eastAsia="Arial" w:cs="Arial"/>
                <w:sz w:val="16"/>
                <w:szCs w:val="16"/>
                <w:bdr w:val="nil"/>
                <w:lang w:val="pt-PT"/>
              </w:rPr>
              <w:t xml:space="preserve">Por exemplo, poderemos recolher informações sobre o número de minutos e o volume de dados utilizados em telemóveis da empresa, para garantir que o plano de tarifas dos funcionários é o mais económico, tendo em conta a utilização. </w:t>
            </w:r>
          </w:p>
          <w:p w:rsidR="008B1E03" w:rsidRPr="00AA575D" w:rsidRDefault="00D56A61" w:rsidP="00E91988">
            <w:pPr>
              <w:pStyle w:val="BodyText1"/>
              <w:keepNext/>
              <w:keepLines/>
              <w:ind w:left="0"/>
              <w:rPr>
                <w:sz w:val="16"/>
                <w:szCs w:val="16"/>
                <w:lang w:val="pt-BR"/>
              </w:rPr>
            </w:pPr>
            <w:r w:rsidRPr="008A7F92">
              <w:rPr>
                <w:rFonts w:eastAsia="Arial" w:cs="Arial"/>
                <w:sz w:val="16"/>
                <w:szCs w:val="16"/>
                <w:bdr w:val="nil"/>
                <w:lang w:val="pt-PT"/>
              </w:rPr>
              <w:t xml:space="preserve">Sempre que necessário e conforme estabelecido no presente aviso de privacidade, celebraremos também contratos com terceiros para poder utilizar aplicações de terceiros nos equipamentos da empresa, que o podem ajudar no seu trabalho (por exemplo, uma aplicação que permita o acesso a audioconferências “através de apenas um clique”). Estas aplicações irão tratar os seus dados pessoais. Os avisos de privacidade destas aplicações irão indicar claramente quais as informações que serão recolhidas. Poderemos receber informações sobre a utilização destas aplicações, por exemplo, para fins de resolução de problemas ou para avaliar a utilização geral e se devemos continuar a disponibilizá-las. </w:t>
            </w:r>
          </w:p>
        </w:tc>
        <w:tc>
          <w:tcPr>
            <w:tcW w:w="2189" w:type="dxa"/>
          </w:tcPr>
          <w:p w:rsidR="008B1E03" w:rsidRPr="008A7F92" w:rsidRDefault="00D56A61" w:rsidP="00E91988">
            <w:pPr>
              <w:pStyle w:val="BodyText1"/>
              <w:keepNext/>
              <w:keepLines/>
              <w:ind w:left="0"/>
              <w:rPr>
                <w:sz w:val="16"/>
                <w:szCs w:val="16"/>
              </w:rPr>
            </w:pPr>
            <w:r w:rsidRPr="008A7F92">
              <w:rPr>
                <w:rFonts w:eastAsia="Arial" w:cs="Arial"/>
                <w:sz w:val="16"/>
                <w:szCs w:val="16"/>
                <w:bdr w:val="nil"/>
                <w:lang w:val="pt-PT"/>
              </w:rPr>
              <w:t>Interesses legítimos</w:t>
            </w:r>
          </w:p>
          <w:p w:rsidR="008B1E03" w:rsidRPr="008A7F92" w:rsidRDefault="00D56A61" w:rsidP="00E91988">
            <w:pPr>
              <w:pStyle w:val="BodyText1"/>
              <w:keepNext/>
              <w:keepLines/>
              <w:ind w:left="0"/>
              <w:rPr>
                <w:sz w:val="16"/>
                <w:szCs w:val="16"/>
              </w:rPr>
            </w:pPr>
            <w:r w:rsidRPr="008A7F92">
              <w:rPr>
                <w:sz w:val="16"/>
                <w:szCs w:val="16"/>
              </w:rPr>
              <w:t xml:space="preserve"> </w:t>
            </w:r>
          </w:p>
        </w:tc>
      </w:tr>
      <w:tr w:rsidR="00F07B26" w:rsidRPr="008A7F92" w:rsidTr="00A30114">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Fornecer referências no contexto da sua procura de um novo emprego</w:t>
            </w:r>
          </w:p>
        </w:tc>
        <w:tc>
          <w:tcPr>
            <w:tcW w:w="4157"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Informações sobre o seu trabalho e desempenho na nossa empresa. </w:t>
            </w:r>
          </w:p>
        </w:tc>
        <w:tc>
          <w:tcPr>
            <w:tcW w:w="2189"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Consentimento</w:t>
            </w:r>
          </w:p>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Interesses legítimos</w:t>
            </w:r>
          </w:p>
        </w:tc>
      </w:tr>
      <w:tr w:rsidR="00F07B26" w:rsidRPr="008A7F92" w:rsidTr="00A30114">
        <w:trPr>
          <w:cantSplit/>
        </w:trPr>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Prestar informações a terceiros relativas a transações previstas ou realizadas</w:t>
            </w:r>
          </w:p>
        </w:tc>
        <w:tc>
          <w:tcPr>
            <w:tcW w:w="4157"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 xml:space="preserve">Informações sobre o seu contrato e outros dados relativos à sua situação profissional que forem solicitados por qualquer interveniente numa transação, tal como um possível comprador, vendedor ou prestador de serviços externo. </w:t>
            </w:r>
          </w:p>
        </w:tc>
        <w:tc>
          <w:tcPr>
            <w:tcW w:w="2189" w:type="dxa"/>
          </w:tcPr>
          <w:p w:rsidR="008B1E03" w:rsidRPr="008A7F92" w:rsidRDefault="00D56A61" w:rsidP="00A30114">
            <w:pPr>
              <w:pStyle w:val="BodyText1"/>
              <w:ind w:left="0"/>
              <w:rPr>
                <w:sz w:val="16"/>
                <w:szCs w:val="16"/>
              </w:rPr>
            </w:pPr>
            <w:r w:rsidRPr="008A7F92">
              <w:rPr>
                <w:rFonts w:eastAsia="Arial" w:cs="Arial"/>
                <w:sz w:val="16"/>
                <w:szCs w:val="16"/>
                <w:bdr w:val="nil"/>
                <w:lang w:val="pt-PT"/>
              </w:rPr>
              <w:t>Interesses legítimos</w:t>
            </w:r>
          </w:p>
        </w:tc>
      </w:tr>
      <w:tr w:rsidR="00F07B26" w:rsidRPr="008A7F92" w:rsidTr="00A30114">
        <w:trPr>
          <w:cantSplit/>
        </w:trPr>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lastRenderedPageBreak/>
              <w:t>Monitorização da diversidade e a igualdade de oportunidades</w:t>
            </w:r>
          </w:p>
          <w:p w:rsidR="008B1E03" w:rsidRPr="00AA575D" w:rsidRDefault="008B1E03" w:rsidP="00A30114">
            <w:pPr>
              <w:pStyle w:val="BodyText1"/>
              <w:ind w:left="0"/>
              <w:jc w:val="left"/>
              <w:rPr>
                <w:sz w:val="16"/>
                <w:szCs w:val="16"/>
                <w:lang w:val="pt-BR"/>
              </w:rPr>
            </w:pPr>
          </w:p>
        </w:tc>
        <w:tc>
          <w:tcPr>
            <w:tcW w:w="4157" w:type="dxa"/>
          </w:tcPr>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 xml:space="preserve">Informações sobre a sua nacionalidade, origem racial ou étnica, género, orientação sexual, religião, deficiência e idade durante o desenvolvimento de iniciativas de monitorização da diversidade. Estes dados serão agregados e utilizados para fins de monitorização da igualdade de oportunidades. Importa notar que poderemos partilhar dados estatísticos agregados e anonimizados relativos à diversidade com entidades reguladoras, se tal for formalmente exigido/solicitado. </w:t>
            </w:r>
          </w:p>
        </w:tc>
        <w:tc>
          <w:tcPr>
            <w:tcW w:w="2189" w:type="dxa"/>
          </w:tcPr>
          <w:p w:rsidR="008B1E03" w:rsidRPr="008A7F92" w:rsidRDefault="00D56A61" w:rsidP="00A30114">
            <w:pPr>
              <w:pStyle w:val="BodyText1"/>
              <w:ind w:left="0"/>
              <w:rPr>
                <w:sz w:val="16"/>
                <w:szCs w:val="16"/>
              </w:rPr>
            </w:pPr>
            <w:r w:rsidRPr="008A7F92">
              <w:rPr>
                <w:rFonts w:eastAsia="Arial" w:cs="Arial"/>
                <w:sz w:val="16"/>
                <w:szCs w:val="16"/>
                <w:bdr w:val="nil"/>
                <w:lang w:val="pt-PT"/>
              </w:rPr>
              <w:t>Interesses legítimos</w:t>
            </w:r>
          </w:p>
        </w:tc>
      </w:tr>
      <w:tr w:rsidR="00F07B26" w:rsidRPr="008A7F92" w:rsidTr="00A30114">
        <w:trPr>
          <w:cantSplit/>
        </w:trPr>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Monitorizar e investigar suspeitas de conduta indevida, cumprimento de políticas e regras - em termos gerais e específicos - embora sempre de forma proporcionada e o menos invasiva possível</w:t>
            </w:r>
          </w:p>
        </w:tc>
        <w:tc>
          <w:tcPr>
            <w:tcW w:w="4157" w:type="dxa"/>
          </w:tcPr>
          <w:p w:rsidR="008B1E03" w:rsidRPr="00AA575D" w:rsidRDefault="00D56A61">
            <w:pPr>
              <w:pStyle w:val="BodyText1"/>
              <w:ind w:left="0"/>
              <w:jc w:val="left"/>
              <w:rPr>
                <w:sz w:val="16"/>
                <w:szCs w:val="16"/>
                <w:lang w:val="pt-BR"/>
              </w:rPr>
            </w:pPr>
            <w:r w:rsidRPr="008A7F92">
              <w:rPr>
                <w:rFonts w:eastAsia="Arial" w:cs="Arial"/>
                <w:sz w:val="16"/>
                <w:szCs w:val="16"/>
                <w:bdr w:val="nil"/>
                <w:lang w:val="pt-PT"/>
              </w:rPr>
              <w:t>Esperamos que os nossos funcionários e trabalhadores cumpram as nossas políticas e regras, pelo que poderemos monitorizar os nossos sistemas para verificar a conformidade (p. ex., regras sobre o acesso a pornografia no local de trabalho). Sempre que necessário e conforme estabelecido no presente aviso de privacidade, verificaremos os sistemas e outros dados para analisar estas questões (p. ex., registos de acesso, registos de utilização e mensagens de correio eletrónico e documentos, imagens de CCTV). Em determinados casos, se suspeitarmos de infrações graves, poderemos realizar registos direcionados (p. ex., vídeo ou som) no contexto de uma investigação,</w:t>
            </w:r>
          </w:p>
        </w:tc>
        <w:tc>
          <w:tcPr>
            <w:tcW w:w="2189" w:type="dxa"/>
          </w:tcPr>
          <w:p w:rsidR="008B1E03" w:rsidRPr="008A7F92" w:rsidRDefault="00D56A61" w:rsidP="00A30114">
            <w:pPr>
              <w:pStyle w:val="BodyText1"/>
              <w:ind w:left="0"/>
              <w:rPr>
                <w:sz w:val="16"/>
                <w:szCs w:val="16"/>
              </w:rPr>
            </w:pPr>
            <w:r w:rsidRPr="008A7F92">
              <w:rPr>
                <w:rFonts w:eastAsia="Arial" w:cs="Arial"/>
                <w:sz w:val="16"/>
                <w:szCs w:val="16"/>
                <w:bdr w:val="nil"/>
                <w:lang w:val="pt-PT"/>
              </w:rPr>
              <w:t>Interesses legítimos</w:t>
            </w:r>
          </w:p>
        </w:tc>
      </w:tr>
      <w:tr w:rsidR="00F07B26" w:rsidRPr="008A7F92" w:rsidTr="00A30114">
        <w:tc>
          <w:tcPr>
            <w:tcW w:w="2079" w:type="dxa"/>
          </w:tcPr>
          <w:p w:rsidR="008B1E03" w:rsidRPr="008A7F92" w:rsidRDefault="00D56A61" w:rsidP="00A30114">
            <w:pPr>
              <w:pStyle w:val="BodyText1"/>
              <w:ind w:left="0"/>
              <w:jc w:val="left"/>
              <w:rPr>
                <w:sz w:val="16"/>
                <w:szCs w:val="16"/>
              </w:rPr>
            </w:pPr>
            <w:r w:rsidRPr="008A7F92">
              <w:rPr>
                <w:rFonts w:eastAsia="Arial" w:cs="Arial"/>
                <w:sz w:val="16"/>
                <w:szCs w:val="16"/>
                <w:bdr w:val="nil"/>
                <w:lang w:val="pt-PT"/>
              </w:rPr>
              <w:t>Litígios e processos judiciais</w:t>
            </w:r>
          </w:p>
        </w:tc>
        <w:tc>
          <w:tcPr>
            <w:tcW w:w="4157" w:type="dxa"/>
          </w:tcPr>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 xml:space="preserve">Qualquer informação relevante ou potencialmente pertinente para um litígio ou processo judicial que nos afete. </w:t>
            </w:r>
          </w:p>
        </w:tc>
        <w:tc>
          <w:tcPr>
            <w:tcW w:w="2189" w:type="dxa"/>
          </w:tcPr>
          <w:p w:rsidR="008B1E03" w:rsidRPr="008A7F92" w:rsidRDefault="00D56A61" w:rsidP="00A30114">
            <w:pPr>
              <w:pStyle w:val="BodyText1"/>
              <w:ind w:left="0"/>
              <w:rPr>
                <w:sz w:val="16"/>
                <w:szCs w:val="16"/>
              </w:rPr>
            </w:pPr>
            <w:r w:rsidRPr="008A7F92">
              <w:rPr>
                <w:rFonts w:eastAsia="Arial" w:cs="Arial"/>
                <w:sz w:val="16"/>
                <w:szCs w:val="16"/>
                <w:bdr w:val="nil"/>
                <w:lang w:val="pt-PT"/>
              </w:rPr>
              <w:t>Interesses legítimos</w:t>
            </w:r>
          </w:p>
          <w:p w:rsidR="008B1E03" w:rsidRPr="008A7F92" w:rsidRDefault="00D56A61" w:rsidP="00A30114">
            <w:pPr>
              <w:pStyle w:val="BodyText1"/>
              <w:ind w:left="0"/>
              <w:rPr>
                <w:sz w:val="16"/>
                <w:szCs w:val="16"/>
              </w:rPr>
            </w:pPr>
            <w:r w:rsidRPr="008A7F92">
              <w:rPr>
                <w:rFonts w:eastAsia="Arial" w:cs="Arial"/>
                <w:sz w:val="16"/>
                <w:szCs w:val="16"/>
                <w:bdr w:val="nil"/>
                <w:lang w:val="pt-PT"/>
              </w:rPr>
              <w:t>Obrigações legais</w:t>
            </w:r>
          </w:p>
        </w:tc>
      </w:tr>
      <w:tr w:rsidR="00F07B26" w:rsidRPr="008A7F92" w:rsidTr="00A30114">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Acordos de dedução na fonte de contribuições para associações sindicais e exercício de funções na Comissão de Trabalhadores</w:t>
            </w:r>
          </w:p>
        </w:tc>
        <w:tc>
          <w:tcPr>
            <w:tcW w:w="4157" w:type="dxa"/>
          </w:tcPr>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Dados de filiação em associações sindicais e dedução na fonte destas contribuições.</w:t>
            </w:r>
          </w:p>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Informações relativas à participação na Comissão de Trabalhadores (ou órgão semelhante), incluindo qualquer comunicação que nos enviar enquanto membro da Comissão de Trabalhadores (se aplicável).</w:t>
            </w:r>
          </w:p>
        </w:tc>
        <w:tc>
          <w:tcPr>
            <w:tcW w:w="2189" w:type="dxa"/>
          </w:tcPr>
          <w:p w:rsidR="008B1E03" w:rsidRPr="008A7F92" w:rsidRDefault="00D56A61" w:rsidP="00A30114">
            <w:pPr>
              <w:pStyle w:val="BodyText1"/>
              <w:ind w:left="0"/>
              <w:rPr>
                <w:sz w:val="16"/>
                <w:szCs w:val="16"/>
              </w:rPr>
            </w:pPr>
            <w:r w:rsidRPr="008A7F92">
              <w:rPr>
                <w:rFonts w:eastAsia="Arial" w:cs="Arial"/>
                <w:sz w:val="16"/>
                <w:szCs w:val="16"/>
                <w:bdr w:val="nil"/>
                <w:lang w:val="pt-PT"/>
              </w:rPr>
              <w:t>Contratuais</w:t>
            </w:r>
          </w:p>
          <w:p w:rsidR="008B1E03" w:rsidRPr="008A7F92" w:rsidRDefault="00D56A61" w:rsidP="00A30114">
            <w:pPr>
              <w:pStyle w:val="BodyText1"/>
              <w:ind w:left="0"/>
              <w:rPr>
                <w:sz w:val="16"/>
                <w:szCs w:val="16"/>
              </w:rPr>
            </w:pPr>
            <w:r w:rsidRPr="008A7F92">
              <w:rPr>
                <w:rFonts w:eastAsia="Arial" w:cs="Arial"/>
                <w:sz w:val="16"/>
                <w:szCs w:val="16"/>
                <w:bdr w:val="nil"/>
                <w:lang w:val="pt-PT"/>
              </w:rPr>
              <w:t xml:space="preserve">Obrigações legais </w:t>
            </w:r>
          </w:p>
        </w:tc>
      </w:tr>
      <w:tr w:rsidR="00F07B26" w:rsidRPr="008A7F92" w:rsidTr="00A30114">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Operações quotidianas, incluindo comercialização e relações com o consumidor/cliente, bem como deslocações em representação da empresa</w:t>
            </w:r>
          </w:p>
        </w:tc>
        <w:tc>
          <w:tcPr>
            <w:tcW w:w="4157" w:type="dxa"/>
          </w:tcPr>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Informações relacionadas com o trabalho que executa para a nossa empresa, as suas funções e os seus dados de contacto, incluindo relações com consumidores ou clientes existentes ou potenciais. Podem incluir uma fotografia sua para uso interno ou externo.</w:t>
            </w:r>
          </w:p>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 xml:space="preserve">Informações sobre os seus planos de viagem e localização. </w:t>
            </w:r>
          </w:p>
        </w:tc>
        <w:tc>
          <w:tcPr>
            <w:tcW w:w="2189" w:type="dxa"/>
          </w:tcPr>
          <w:p w:rsidR="008B1E03" w:rsidRPr="008A7F92" w:rsidRDefault="00D56A61" w:rsidP="00A30114">
            <w:pPr>
              <w:pStyle w:val="BodyText1"/>
              <w:ind w:left="0"/>
              <w:rPr>
                <w:sz w:val="16"/>
                <w:szCs w:val="16"/>
              </w:rPr>
            </w:pPr>
            <w:r w:rsidRPr="008A7F92">
              <w:rPr>
                <w:rFonts w:eastAsia="Arial" w:cs="Arial"/>
                <w:sz w:val="16"/>
                <w:szCs w:val="16"/>
                <w:bdr w:val="nil"/>
                <w:lang w:val="pt-PT"/>
              </w:rPr>
              <w:t>Interesses legítimos</w:t>
            </w:r>
          </w:p>
        </w:tc>
      </w:tr>
      <w:tr w:rsidR="00F07B26" w:rsidRPr="00493537" w:rsidTr="00A30114">
        <w:tc>
          <w:tcPr>
            <w:tcW w:w="207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lastRenderedPageBreak/>
              <w:t xml:space="preserve">Manter registos comerciais adequados durante e uma vez cessado o seu contrato de trabalho </w:t>
            </w:r>
          </w:p>
        </w:tc>
        <w:tc>
          <w:tcPr>
            <w:tcW w:w="4157" w:type="dxa"/>
          </w:tcPr>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 xml:space="preserve">Informações relacionadas com o seu trabalho, o que faz no trabalho e o seu desempenho, que sejam pertinentes para estes registos. </w:t>
            </w:r>
          </w:p>
        </w:tc>
        <w:tc>
          <w:tcPr>
            <w:tcW w:w="2189" w:type="dxa"/>
          </w:tcPr>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Contratuais</w:t>
            </w:r>
          </w:p>
          <w:p w:rsidR="008B1E03" w:rsidRPr="00AA575D" w:rsidRDefault="00D56A61" w:rsidP="00A30114">
            <w:pPr>
              <w:pStyle w:val="BodyText1"/>
              <w:ind w:left="0"/>
              <w:jc w:val="left"/>
              <w:rPr>
                <w:sz w:val="16"/>
                <w:szCs w:val="16"/>
                <w:lang w:val="pt-BR"/>
              </w:rPr>
            </w:pPr>
            <w:r w:rsidRPr="008A7F92">
              <w:rPr>
                <w:rFonts w:eastAsia="Arial" w:cs="Arial"/>
                <w:sz w:val="16"/>
                <w:szCs w:val="16"/>
                <w:bdr w:val="nil"/>
                <w:lang w:val="pt-PT"/>
              </w:rPr>
              <w:t>Obrigações legais</w:t>
            </w:r>
          </w:p>
          <w:p w:rsidR="008B1E03" w:rsidRPr="00AA575D" w:rsidRDefault="00D56A61" w:rsidP="00A30114">
            <w:pPr>
              <w:pStyle w:val="BodyText1"/>
              <w:ind w:left="0"/>
              <w:rPr>
                <w:sz w:val="16"/>
                <w:szCs w:val="16"/>
                <w:lang w:val="pt-BR"/>
              </w:rPr>
            </w:pPr>
            <w:r w:rsidRPr="008A7F92">
              <w:rPr>
                <w:rFonts w:eastAsia="Arial" w:cs="Arial"/>
                <w:sz w:val="16"/>
                <w:szCs w:val="16"/>
                <w:bdr w:val="nil"/>
                <w:lang w:val="pt-PT"/>
              </w:rPr>
              <w:t>Interesses legítimos</w:t>
            </w:r>
          </w:p>
        </w:tc>
      </w:tr>
    </w:tbl>
    <w:p w:rsidR="008B1E03" w:rsidRPr="00AA575D" w:rsidRDefault="008B1E03" w:rsidP="00A30114">
      <w:pPr>
        <w:pStyle w:val="BodyText1"/>
        <w:rPr>
          <w:lang w:val="pt-BR"/>
        </w:rPr>
      </w:pPr>
    </w:p>
    <w:tbl>
      <w:tblPr>
        <w:tblStyle w:val="TableGrid"/>
        <w:tblW w:w="0" w:type="auto"/>
        <w:tblInd w:w="817" w:type="dxa"/>
        <w:tblLook w:val="04A0" w:firstRow="1" w:lastRow="0" w:firstColumn="1" w:lastColumn="0" w:noHBand="0" w:noVBand="1"/>
      </w:tblPr>
      <w:tblGrid>
        <w:gridCol w:w="2071"/>
        <w:gridCol w:w="3994"/>
        <w:gridCol w:w="2134"/>
      </w:tblGrid>
      <w:tr w:rsidR="00F07B26" w:rsidRPr="00493537" w:rsidTr="00A30114">
        <w:tc>
          <w:tcPr>
            <w:tcW w:w="8425" w:type="dxa"/>
            <w:gridSpan w:val="3"/>
            <w:shd w:val="clear" w:color="auto" w:fill="FBD4B4" w:themeFill="accent6" w:themeFillTint="66"/>
          </w:tcPr>
          <w:p w:rsidR="008B1E03" w:rsidRPr="00AA575D" w:rsidRDefault="00D56A61" w:rsidP="00A30114">
            <w:pPr>
              <w:pStyle w:val="BodyText1"/>
              <w:keepNext/>
              <w:ind w:left="0"/>
              <w:jc w:val="center"/>
              <w:rPr>
                <w:b/>
                <w:i/>
                <w:sz w:val="16"/>
                <w:szCs w:val="16"/>
                <w:lang w:val="pt-BR"/>
              </w:rPr>
            </w:pPr>
            <w:r w:rsidRPr="008A7F92">
              <w:rPr>
                <w:rFonts w:eastAsia="Arial" w:cs="Arial"/>
                <w:b/>
                <w:bCs/>
                <w:i/>
                <w:iCs/>
                <w:sz w:val="16"/>
                <w:szCs w:val="16"/>
                <w:bdr w:val="nil"/>
                <w:lang w:val="pt-PT"/>
              </w:rPr>
              <w:t>Outras atividades de tratamento aplicáveis ao elenco, equipa, produção e talentos</w:t>
            </w:r>
          </w:p>
        </w:tc>
      </w:tr>
      <w:tr w:rsidR="00F07B26" w:rsidRPr="008A7F92" w:rsidTr="00A30114">
        <w:tc>
          <w:tcPr>
            <w:tcW w:w="2079" w:type="dxa"/>
            <w:shd w:val="clear" w:color="auto" w:fill="C4BC96" w:themeFill="background2" w:themeFillShade="BF"/>
          </w:tcPr>
          <w:p w:rsidR="008B1E03" w:rsidRPr="008A7F92" w:rsidRDefault="00D56A61" w:rsidP="00A30114">
            <w:pPr>
              <w:pStyle w:val="BodyText1"/>
              <w:keepNext/>
              <w:ind w:left="0"/>
              <w:rPr>
                <w:sz w:val="16"/>
                <w:szCs w:val="16"/>
              </w:rPr>
            </w:pPr>
            <w:r w:rsidRPr="008A7F92">
              <w:rPr>
                <w:rFonts w:eastAsia="Arial" w:cs="Arial"/>
                <w:i/>
                <w:iCs/>
                <w:sz w:val="16"/>
                <w:szCs w:val="16"/>
                <w:bdr w:val="nil"/>
                <w:lang w:val="pt-PT"/>
              </w:rPr>
              <w:t>Finalidade</w:t>
            </w:r>
          </w:p>
        </w:tc>
        <w:tc>
          <w:tcPr>
            <w:tcW w:w="4157" w:type="dxa"/>
            <w:shd w:val="clear" w:color="auto" w:fill="C4BC96" w:themeFill="background2" w:themeFillShade="BF"/>
          </w:tcPr>
          <w:p w:rsidR="008B1E03" w:rsidRPr="00AA575D" w:rsidRDefault="00D56A61" w:rsidP="00A30114">
            <w:pPr>
              <w:pStyle w:val="BodyText1"/>
              <w:keepNext/>
              <w:ind w:left="0"/>
              <w:rPr>
                <w:sz w:val="16"/>
                <w:szCs w:val="16"/>
                <w:lang w:val="pt-BR"/>
              </w:rPr>
            </w:pPr>
            <w:r w:rsidRPr="008A7F92">
              <w:rPr>
                <w:rFonts w:eastAsia="Arial" w:cs="Arial"/>
                <w:i/>
                <w:iCs/>
                <w:sz w:val="16"/>
                <w:szCs w:val="16"/>
                <w:bdr w:val="nil"/>
                <w:lang w:val="pt-PT"/>
              </w:rPr>
              <w:t>Exemplos de dados pessoais que podem ser tratados</w:t>
            </w:r>
          </w:p>
        </w:tc>
        <w:tc>
          <w:tcPr>
            <w:tcW w:w="2189" w:type="dxa"/>
            <w:shd w:val="clear" w:color="auto" w:fill="C4BC96" w:themeFill="background2" w:themeFillShade="BF"/>
          </w:tcPr>
          <w:p w:rsidR="008B1E03" w:rsidRPr="008A7F92" w:rsidRDefault="00D56A61" w:rsidP="00A30114">
            <w:pPr>
              <w:pStyle w:val="BodyText1"/>
              <w:keepNext/>
              <w:ind w:left="0"/>
              <w:rPr>
                <w:sz w:val="16"/>
                <w:szCs w:val="16"/>
              </w:rPr>
            </w:pPr>
            <w:r w:rsidRPr="008A7F92">
              <w:rPr>
                <w:rFonts w:eastAsia="Arial" w:cs="Arial"/>
                <w:i/>
                <w:iCs/>
                <w:sz w:val="16"/>
                <w:szCs w:val="16"/>
                <w:bdr w:val="nil"/>
                <w:lang w:val="pt-PT"/>
              </w:rPr>
              <w:t>Fundamentos para o tratamento</w:t>
            </w:r>
          </w:p>
        </w:tc>
      </w:tr>
      <w:tr w:rsidR="00F07B26" w:rsidRPr="00493537" w:rsidTr="00A30114">
        <w:tc>
          <w:tcPr>
            <w:tcW w:w="2079" w:type="dxa"/>
          </w:tcPr>
          <w:p w:rsidR="008B1E03" w:rsidRPr="00AA575D" w:rsidRDefault="00D56A61" w:rsidP="00A30114">
            <w:pPr>
              <w:pStyle w:val="BodyText1"/>
              <w:keepNext/>
              <w:ind w:left="0"/>
              <w:rPr>
                <w:sz w:val="16"/>
                <w:szCs w:val="16"/>
                <w:lang w:val="pt-BR"/>
              </w:rPr>
            </w:pPr>
            <w:r w:rsidRPr="008A7F92">
              <w:rPr>
                <w:rFonts w:eastAsia="Arial" w:cs="Arial"/>
                <w:sz w:val="16"/>
                <w:szCs w:val="16"/>
                <w:bdr w:val="nil"/>
                <w:lang w:val="pt-PT"/>
              </w:rPr>
              <w:t>Permitir a criação, venda e distribuição/transmissão de uma produção em que trabalha incluindo, entre outros, para fins de comercialização</w:t>
            </w:r>
          </w:p>
        </w:tc>
        <w:tc>
          <w:tcPr>
            <w:tcW w:w="4157" w:type="dxa"/>
          </w:tcPr>
          <w:p w:rsidR="008B1E03" w:rsidRPr="00AA575D" w:rsidRDefault="00D56A61" w:rsidP="00A30114">
            <w:pPr>
              <w:pStyle w:val="BodyText1"/>
              <w:keepNext/>
              <w:ind w:left="0"/>
              <w:jc w:val="left"/>
              <w:rPr>
                <w:sz w:val="16"/>
                <w:szCs w:val="16"/>
                <w:lang w:val="pt-BR"/>
              </w:rPr>
            </w:pPr>
            <w:r w:rsidRPr="008A7F92">
              <w:rPr>
                <w:rFonts w:eastAsia="Arial" w:cs="Arial"/>
                <w:sz w:val="16"/>
                <w:szCs w:val="16"/>
                <w:bdr w:val="nil"/>
                <w:lang w:val="pt-PT"/>
              </w:rPr>
              <w:t>Informações relativas às suas funções, incluindo (se aplicável) registos de documentos e mensagens de correio eletrónico criados por si ou que lhe digam respeito e informações sobre a sua utilização dos nossos sistemas, incluindo computadores de mesa, computadores po</w:t>
            </w:r>
            <w:r w:rsidR="00AA575D">
              <w:rPr>
                <w:rFonts w:eastAsia="Arial" w:cs="Arial"/>
                <w:sz w:val="16"/>
                <w:szCs w:val="16"/>
                <w:bdr w:val="nil"/>
                <w:lang w:val="pt-PT"/>
              </w:rPr>
              <w:t>rtáteis ou outros dispositivos.</w:t>
            </w:r>
          </w:p>
          <w:p w:rsidR="008B1E03" w:rsidRPr="00AA575D" w:rsidRDefault="00D56A61" w:rsidP="00A30114">
            <w:pPr>
              <w:pStyle w:val="BodyText1"/>
              <w:keepNext/>
              <w:ind w:left="0"/>
              <w:jc w:val="left"/>
              <w:rPr>
                <w:sz w:val="16"/>
                <w:szCs w:val="16"/>
                <w:lang w:val="pt-BR"/>
              </w:rPr>
            </w:pPr>
            <w:r w:rsidRPr="008A7F92">
              <w:rPr>
                <w:rFonts w:eastAsia="Arial" w:cs="Arial"/>
                <w:sz w:val="16"/>
                <w:szCs w:val="16"/>
                <w:bdr w:val="nil"/>
                <w:lang w:val="pt-PT"/>
              </w:rPr>
              <w:t>Se desempenhar um papel em cena ou voice-over, tal poderá implicar o tratamento de imagens. e registos em vídeo/áudio a seu respeito.</w:t>
            </w:r>
          </w:p>
        </w:tc>
        <w:tc>
          <w:tcPr>
            <w:tcW w:w="2189" w:type="dxa"/>
          </w:tcPr>
          <w:p w:rsidR="008B1E03" w:rsidRPr="00AA575D" w:rsidRDefault="00D56A61" w:rsidP="00A30114">
            <w:pPr>
              <w:pStyle w:val="BodyText1"/>
              <w:keepNext/>
              <w:ind w:left="0"/>
              <w:jc w:val="left"/>
              <w:rPr>
                <w:sz w:val="16"/>
                <w:szCs w:val="16"/>
                <w:lang w:val="pt-BR"/>
              </w:rPr>
            </w:pPr>
            <w:r w:rsidRPr="008A7F92">
              <w:rPr>
                <w:rFonts w:eastAsia="Arial" w:cs="Arial"/>
                <w:sz w:val="16"/>
                <w:szCs w:val="16"/>
                <w:bdr w:val="nil"/>
                <w:lang w:val="pt-PT"/>
              </w:rPr>
              <w:t>Contratuais</w:t>
            </w:r>
          </w:p>
          <w:p w:rsidR="008B1E03" w:rsidRPr="00AA575D" w:rsidRDefault="00D56A61" w:rsidP="00A30114">
            <w:pPr>
              <w:pStyle w:val="BodyText1"/>
              <w:keepNext/>
              <w:ind w:left="0"/>
              <w:jc w:val="left"/>
              <w:rPr>
                <w:sz w:val="16"/>
                <w:szCs w:val="16"/>
                <w:lang w:val="pt-BR"/>
              </w:rPr>
            </w:pPr>
            <w:r w:rsidRPr="008A7F92">
              <w:rPr>
                <w:rFonts w:eastAsia="Arial" w:cs="Arial"/>
                <w:sz w:val="16"/>
                <w:szCs w:val="16"/>
                <w:bdr w:val="nil"/>
                <w:lang w:val="pt-PT"/>
              </w:rPr>
              <w:t>Obrigações legais</w:t>
            </w:r>
          </w:p>
          <w:p w:rsidR="008B1E03" w:rsidRPr="00AA575D" w:rsidRDefault="00D56A61" w:rsidP="00A30114">
            <w:pPr>
              <w:pStyle w:val="BodyText1"/>
              <w:keepNext/>
              <w:ind w:left="0"/>
              <w:rPr>
                <w:sz w:val="16"/>
                <w:szCs w:val="16"/>
                <w:lang w:val="pt-BR"/>
              </w:rPr>
            </w:pPr>
            <w:r w:rsidRPr="008A7F92">
              <w:rPr>
                <w:rFonts w:eastAsia="Arial" w:cs="Arial"/>
                <w:sz w:val="16"/>
                <w:szCs w:val="16"/>
                <w:bdr w:val="nil"/>
                <w:lang w:val="pt-PT"/>
              </w:rPr>
              <w:t>Interesses legítimos</w:t>
            </w:r>
          </w:p>
        </w:tc>
      </w:tr>
    </w:tbl>
    <w:p w:rsidR="008B1E03" w:rsidRPr="00AA575D" w:rsidRDefault="008B1E03" w:rsidP="00A30114">
      <w:pPr>
        <w:pStyle w:val="BodyText1"/>
        <w:rPr>
          <w:lang w:val="pt-BR"/>
        </w:rPr>
      </w:pPr>
    </w:p>
    <w:p w:rsidR="008B1E03" w:rsidRPr="008A7F92" w:rsidRDefault="00D56A61" w:rsidP="00A30114">
      <w:pPr>
        <w:pStyle w:val="SubheadBold"/>
      </w:pPr>
      <w:r w:rsidRPr="008A7F92">
        <w:rPr>
          <w:rFonts w:eastAsia="Arial" w:cs="Arial"/>
          <w:bCs/>
          <w:bdr w:val="nil"/>
          <w:lang w:val="pt-PT"/>
        </w:rPr>
        <w:t xml:space="preserve">Origem dos dados </w:t>
      </w:r>
    </w:p>
    <w:p w:rsidR="008B1E03" w:rsidRPr="00AA575D" w:rsidRDefault="00D56A61" w:rsidP="00A30114">
      <w:pPr>
        <w:pStyle w:val="Numtext1"/>
        <w:rPr>
          <w:lang w:val="pt-BR"/>
        </w:rPr>
      </w:pPr>
      <w:r w:rsidRPr="008A7F92">
        <w:rPr>
          <w:rFonts w:eastAsia="Arial" w:cs="Arial"/>
          <w:bdr w:val="nil"/>
          <w:lang w:val="pt-PT"/>
        </w:rPr>
        <w:t xml:space="preserve">Quando inicia funções na nossa empresa, os dados iniciais a seu respeito que tratamos são aqueles que normalmente foram fornecidos por si: por exemplo, dados de contacto, dados bancários e informações sobre o seu estatuto de imigrante e se está legalmente autorizado a trabalhar. Sempre que necessário e conforme estabelecido no presente aviso de privacidade, precisaremos também de referências e informações para proceder à verificação de antecedentes, incluindo informações sobre o seu histórico de crédito ou antecedentes criminais, se tal for exigido para o exercício das suas funções. Enquanto funcionário, poderá ser solicitado a fornecer-nos informações para outras finalidades, tal como subsídios em caso de doença e prestações familiares (p. ex., licença e subsídio de maternidade e paternidade). Se não fornecer as informações que é obrigado por lei ou contratualmente a prestar-nos, poderá perder benefícios ou poderemos decidir não contratá-lo ou rescindir o seu contrato. Em caso de dúvida sobre esta matéria num determinado contexto, deve contactar os RH. </w:t>
      </w:r>
    </w:p>
    <w:p w:rsidR="008B1E03" w:rsidRPr="00AA575D" w:rsidRDefault="00D56A61" w:rsidP="00A30114">
      <w:pPr>
        <w:pStyle w:val="Numtext1"/>
        <w:rPr>
          <w:lang w:val="pt-BR"/>
        </w:rPr>
      </w:pPr>
      <w:r w:rsidRPr="008A7F92">
        <w:rPr>
          <w:rFonts w:eastAsia="Arial" w:cs="Arial"/>
          <w:bdr w:val="nil"/>
          <w:lang w:val="pt-PT"/>
        </w:rPr>
        <w:t xml:space="preserve">No contexto do exercício das suas funções, poderemos receber dados pessoais a seu respeito por parte de terceiros. A nível interno, os dados pessoais podem provir dos seus superiores diretos e outros colegas ou dos nossos sistemas de TI; a nível externo, podem provir dos nossos clientes ou daqueles com quem comunica por correio eletrónico ou outros sistemas. </w:t>
      </w:r>
    </w:p>
    <w:p w:rsidR="008B1E03" w:rsidRPr="00AA575D" w:rsidRDefault="00D56A61" w:rsidP="00A30114">
      <w:pPr>
        <w:pStyle w:val="SubheadBold"/>
        <w:rPr>
          <w:lang w:val="pt-BR"/>
        </w:rPr>
      </w:pPr>
      <w:r w:rsidRPr="008A7F92">
        <w:rPr>
          <w:rFonts w:eastAsia="Arial" w:cs="Arial"/>
          <w:bCs/>
          <w:bdr w:val="nil"/>
          <w:lang w:val="pt-PT"/>
        </w:rPr>
        <w:lastRenderedPageBreak/>
        <w:t xml:space="preserve">Quem tem acesso aos seus dados? </w:t>
      </w:r>
    </w:p>
    <w:p w:rsidR="008B1E03" w:rsidRPr="008A7F92" w:rsidRDefault="00D56A61" w:rsidP="00A30114">
      <w:pPr>
        <w:pStyle w:val="SubheadBoldItalic"/>
      </w:pPr>
      <w:r w:rsidRPr="008A7F92">
        <w:rPr>
          <w:rFonts w:eastAsia="Arial" w:cs="Arial"/>
          <w:bCs/>
          <w:bdr w:val="nil"/>
          <w:lang w:val="pt-PT"/>
        </w:rPr>
        <w:t>Uso interno</w:t>
      </w:r>
    </w:p>
    <w:p w:rsidR="008B1E03" w:rsidRPr="00AA575D" w:rsidRDefault="00D56A61" w:rsidP="00A30114">
      <w:pPr>
        <w:pStyle w:val="Numtext1"/>
        <w:rPr>
          <w:lang w:val="pt-BR"/>
        </w:rPr>
      </w:pPr>
      <w:r w:rsidRPr="008A7F92">
        <w:rPr>
          <w:rFonts w:eastAsia="Arial" w:cs="Arial"/>
          <w:bdr w:val="nil"/>
          <w:lang w:val="pt-PT"/>
        </w:rPr>
        <w:t>Sempre que necessário e conforme estabelecido no presente aviso de privacidade, os seus dados serão divulgados aos seus superiores diretos, RH e administradores para fins de contratação, gestão e administrativos, tal como referido neste documento. Sempre que necessário e conforme estabelecido no presente aviso de privacidade divulgaremos também estas informações a outras empresas do grupo.</w:t>
      </w:r>
    </w:p>
    <w:p w:rsidR="008B1E03" w:rsidRPr="008A7F92" w:rsidRDefault="00D56A61" w:rsidP="00A30114">
      <w:pPr>
        <w:pStyle w:val="SubheadBoldItalic"/>
      </w:pPr>
      <w:r w:rsidRPr="008A7F92">
        <w:rPr>
          <w:rFonts w:eastAsia="Arial" w:cs="Arial"/>
          <w:bCs/>
          <w:bdr w:val="nil"/>
          <w:lang w:val="pt-PT"/>
        </w:rPr>
        <w:t>Uso externo</w:t>
      </w:r>
    </w:p>
    <w:p w:rsidR="008B1E03" w:rsidRPr="00AA575D" w:rsidRDefault="00D56A61" w:rsidP="00A30114">
      <w:pPr>
        <w:pStyle w:val="Numtext1"/>
        <w:rPr>
          <w:lang w:val="pt-BR"/>
        </w:rPr>
      </w:pPr>
      <w:r w:rsidRPr="008A7F92">
        <w:rPr>
          <w:rFonts w:eastAsia="Arial" w:cs="Arial"/>
          <w:bdr w:val="nil"/>
          <w:lang w:val="pt-PT"/>
        </w:rPr>
        <w:t xml:space="preserve">Os seus dados pessoais só serão divulgados fora das empresas do nosso grupo quando a divulgação for compatível com um fundamento no qual nos baseamos para proceder ao tratamento e quando for legítimo e justo para si fazê-lo. </w:t>
      </w:r>
    </w:p>
    <w:p w:rsidR="008B1E03" w:rsidRPr="00AA575D" w:rsidRDefault="00D56A61" w:rsidP="00A30114">
      <w:pPr>
        <w:pStyle w:val="BodyText1"/>
        <w:rPr>
          <w:lang w:val="pt-BR"/>
        </w:rPr>
      </w:pPr>
      <w:r w:rsidRPr="008A7F92">
        <w:rPr>
          <w:rFonts w:eastAsia="Arial" w:cs="Arial"/>
          <w:bdr w:val="nil"/>
          <w:lang w:val="pt-PT"/>
        </w:rPr>
        <w:t xml:space="preserve">Divulgaremos os seus dados se tal for necessário tendo em vista os nossos interesses legítimos enquanto organização ou os interesses de um terceiro (mas não o faremos se esses interesses forem ultrapassados pelos seus interesses e direitos em matéria de privacidade). Sempre que necessário, divulgaremos também os seus dados pessoais mediante seu consentimento, quando formos obrigados por lei e no contexto de investigações criminais ou regulamentares. </w:t>
      </w:r>
    </w:p>
    <w:p w:rsidR="008B1E03" w:rsidRPr="00AA575D" w:rsidRDefault="00D56A61" w:rsidP="00A30114">
      <w:pPr>
        <w:pStyle w:val="Numtext1"/>
        <w:rPr>
          <w:lang w:val="pt-BR"/>
        </w:rPr>
      </w:pPr>
      <w:r w:rsidRPr="008A7F92">
        <w:rPr>
          <w:rFonts w:eastAsia="Arial" w:cs="Arial"/>
          <w:bdr w:val="nil"/>
          <w:lang w:val="pt-PT"/>
        </w:rPr>
        <w:t>Alguns exemplos de circunstâncias específicas no âmbito das quais os seus dados poderão ser divulgados incluem:</w:t>
      </w:r>
    </w:p>
    <w:p w:rsidR="008B1E03" w:rsidRPr="00AA575D" w:rsidRDefault="00D56A61" w:rsidP="00A30114">
      <w:pPr>
        <w:pStyle w:val="BodyText1"/>
        <w:numPr>
          <w:ilvl w:val="0"/>
          <w:numId w:val="2"/>
        </w:numPr>
        <w:rPr>
          <w:lang w:val="pt-BR"/>
        </w:rPr>
      </w:pPr>
      <w:r w:rsidRPr="008A7F92">
        <w:rPr>
          <w:rFonts w:eastAsia="Arial" w:cs="Arial"/>
          <w:bdr w:val="nil"/>
          <w:lang w:val="pt-PT"/>
        </w:rPr>
        <w:t xml:space="preserve">Divulgação a organizações que tratam dados em nosso nome, tal como os nossos serviços de processamento de salários, seguradoras e outros prestadores de planos de benefícios, o nosso banco e organizações que alojam os nossos sistemas de TI e dados; </w:t>
      </w:r>
    </w:p>
    <w:p w:rsidR="008B1E03" w:rsidRPr="00AA575D" w:rsidRDefault="00D56A61" w:rsidP="00A30114">
      <w:pPr>
        <w:pStyle w:val="BodyText1"/>
        <w:numPr>
          <w:ilvl w:val="0"/>
          <w:numId w:val="2"/>
        </w:numPr>
        <w:rPr>
          <w:lang w:val="pt-BR"/>
        </w:rPr>
      </w:pPr>
      <w:r w:rsidRPr="008A7F92">
        <w:rPr>
          <w:rFonts w:eastAsia="Arial" w:cs="Arial"/>
          <w:bdr w:val="nil"/>
          <w:lang w:val="pt-PT"/>
        </w:rPr>
        <w:t>Divulgação a destinatários externos, de comunicações eletrónicas (tal como mensagens de correio eletrónico) que contêm os seus dados pessoais;</w:t>
      </w:r>
    </w:p>
    <w:p w:rsidR="008B1E03" w:rsidRPr="00AA575D" w:rsidRDefault="00D56A61" w:rsidP="00A30114">
      <w:pPr>
        <w:pStyle w:val="BodyText1"/>
        <w:numPr>
          <w:ilvl w:val="0"/>
          <w:numId w:val="2"/>
        </w:numPr>
        <w:rPr>
          <w:lang w:val="pt-BR"/>
        </w:rPr>
      </w:pPr>
      <w:r w:rsidRPr="008A7F92">
        <w:rPr>
          <w:rFonts w:eastAsia="Arial" w:cs="Arial"/>
          <w:bdr w:val="nil"/>
          <w:lang w:val="pt-PT"/>
        </w:rPr>
        <w:t>Divulgação, a título confidencial, a um potencial comprador da nossa atividade ou empresa para efeitos de avaliação - mas apenas se a venda for contemplada;</w:t>
      </w:r>
    </w:p>
    <w:p w:rsidR="008B1E03" w:rsidRPr="00AA575D" w:rsidRDefault="00D56A61" w:rsidP="00A30114">
      <w:pPr>
        <w:pStyle w:val="BodyText1"/>
        <w:numPr>
          <w:ilvl w:val="0"/>
          <w:numId w:val="2"/>
        </w:numPr>
        <w:rPr>
          <w:lang w:val="pt-BR"/>
        </w:rPr>
      </w:pPr>
      <w:bookmarkStart w:id="4" w:name="_BPDCD_129"/>
      <w:r w:rsidRPr="008A7F92">
        <w:rPr>
          <w:rFonts w:eastAsia="Arial" w:cs="Arial"/>
          <w:bdr w:val="nil"/>
          <w:lang w:val="pt-PT"/>
        </w:rPr>
        <w:t>Se desempenhar um papel em cena, divulgação das filmagens, imagens ou de registos em vídeo da sua pessoa, em atividades de transmissão, distribuição e comercialização da produção. Ou, independentemente de desempenhar um papel em cena ou fora de cena, para nos permitir incluí-lo nos créditos</w:t>
      </w:r>
      <w:bookmarkEnd w:id="4"/>
      <w:r w:rsidRPr="008A7F92">
        <w:rPr>
          <w:rFonts w:eastAsia="Arial" w:cs="Arial"/>
          <w:bdr w:val="nil"/>
          <w:lang w:val="pt-PT"/>
        </w:rPr>
        <w:t xml:space="preserve">; </w:t>
      </w:r>
    </w:p>
    <w:p w:rsidR="008B1E03" w:rsidRPr="00AA575D" w:rsidRDefault="00D56A61" w:rsidP="00A30114">
      <w:pPr>
        <w:pStyle w:val="BodyText1"/>
        <w:numPr>
          <w:ilvl w:val="0"/>
          <w:numId w:val="2"/>
        </w:numPr>
        <w:rPr>
          <w:lang w:val="pt-BR"/>
        </w:rPr>
      </w:pPr>
      <w:r w:rsidRPr="008A7F92">
        <w:rPr>
          <w:rFonts w:eastAsia="Arial" w:cs="Arial"/>
          <w:bdr w:val="nil"/>
          <w:lang w:val="pt-PT"/>
        </w:rPr>
        <w:t>Divulgação de dados de diversidade agregados e anonimizados a entidades reguladoras competentes no contexto de um pedido;</w:t>
      </w:r>
    </w:p>
    <w:p w:rsidR="008B1E03" w:rsidRPr="00AA575D" w:rsidRDefault="00D56A61" w:rsidP="00A30114">
      <w:pPr>
        <w:pStyle w:val="BodyText1"/>
        <w:numPr>
          <w:ilvl w:val="0"/>
          <w:numId w:val="2"/>
        </w:numPr>
        <w:rPr>
          <w:lang w:val="pt-BR"/>
        </w:rPr>
      </w:pPr>
      <w:r w:rsidRPr="008A7F92">
        <w:rPr>
          <w:rFonts w:eastAsia="Arial" w:cs="Arial"/>
          <w:bdr w:val="nil"/>
          <w:lang w:val="pt-PT"/>
        </w:rPr>
        <w:t xml:space="preserve">A terceiros, para efeitos de avaliação da eficácia da utilização de dispositivos de sistemas de TI ou empresariais. Neste casos e sempre que possível, os dados enviados ao terceiro serão anonimizados; </w:t>
      </w:r>
    </w:p>
    <w:p w:rsidR="008B1E03" w:rsidRPr="00AA575D" w:rsidRDefault="00D56A61" w:rsidP="00A30114">
      <w:pPr>
        <w:pStyle w:val="BodyText1"/>
        <w:numPr>
          <w:ilvl w:val="0"/>
          <w:numId w:val="2"/>
        </w:numPr>
        <w:rPr>
          <w:lang w:val="pt-BR"/>
        </w:rPr>
      </w:pPr>
      <w:r w:rsidRPr="008A7F92">
        <w:rPr>
          <w:rFonts w:eastAsia="Arial" w:cs="Arial"/>
          <w:bdr w:val="nil"/>
          <w:lang w:val="pt-PT"/>
        </w:rPr>
        <w:t xml:space="preserve">Divulgação durante qualquer campanha de comercialização de uma produção; </w:t>
      </w:r>
    </w:p>
    <w:p w:rsidR="008B1E03" w:rsidRPr="00AA575D" w:rsidRDefault="00D56A61" w:rsidP="00A30114">
      <w:pPr>
        <w:pStyle w:val="BodyText1"/>
        <w:numPr>
          <w:ilvl w:val="0"/>
          <w:numId w:val="2"/>
        </w:numPr>
        <w:rPr>
          <w:lang w:val="pt-BR"/>
        </w:rPr>
      </w:pPr>
      <w:r w:rsidRPr="008A7F92">
        <w:rPr>
          <w:rFonts w:eastAsia="Arial" w:cs="Arial"/>
          <w:bdr w:val="nil"/>
          <w:lang w:val="pt-PT"/>
        </w:rPr>
        <w:t>Divulgação e transferência como resposta a pedidos de serviços de aplicação da lei ou sempre que tal for exigido pela legislação aplicável, na sequência de decisões ou regras processuais judiciais, arbitrais ou de tribunais de pequena instância, ou de organismos ou serviços regulamentares governamentais ou entidades reguladoras (incluindo divulgações a autoridades fiscais e serviços de emprego), centros de emprego e outras entidades reguladoras;</w:t>
      </w:r>
    </w:p>
    <w:p w:rsidR="008B1E03" w:rsidRPr="00AA575D" w:rsidRDefault="00D56A61" w:rsidP="00A30114">
      <w:pPr>
        <w:pStyle w:val="BodyText1"/>
        <w:numPr>
          <w:ilvl w:val="0"/>
          <w:numId w:val="2"/>
        </w:numPr>
        <w:rPr>
          <w:lang w:val="pt-BR"/>
        </w:rPr>
      </w:pPr>
      <w:r w:rsidRPr="008A7F92">
        <w:rPr>
          <w:rFonts w:eastAsia="Arial" w:cs="Arial"/>
          <w:bdr w:val="nil"/>
          <w:lang w:val="pt-PT"/>
        </w:rPr>
        <w:lastRenderedPageBreak/>
        <w:t>Divulgação, a título confidencial, aos nossos consultores, por exemplo, aos nossos advogados para efeitos de obter aconselhamento jurídico ou de prosseguir os nossos interesses no âmbito de processos judiciais, e aos nossos contabilistas para efeitos de auditoria; e</w:t>
      </w:r>
    </w:p>
    <w:p w:rsidR="008B1E03" w:rsidRPr="00AA575D" w:rsidRDefault="00D56A61" w:rsidP="00A30114">
      <w:pPr>
        <w:pStyle w:val="BodyText1"/>
        <w:numPr>
          <w:ilvl w:val="0"/>
          <w:numId w:val="2"/>
        </w:numPr>
        <w:rPr>
          <w:lang w:val="pt-BR"/>
        </w:rPr>
      </w:pPr>
      <w:r w:rsidRPr="008A7F92">
        <w:rPr>
          <w:rFonts w:eastAsia="Arial" w:cs="Arial"/>
          <w:bdr w:val="nil"/>
          <w:lang w:val="pt-PT"/>
        </w:rPr>
        <w:t xml:space="preserve">Divulgação junto das nossas seguradoras. </w:t>
      </w:r>
    </w:p>
    <w:p w:rsidR="008B1E03" w:rsidRPr="00AA575D" w:rsidRDefault="00D56A61" w:rsidP="00A30114">
      <w:pPr>
        <w:pStyle w:val="SubheadBold"/>
        <w:rPr>
          <w:lang w:val="pt-BR"/>
        </w:rPr>
      </w:pPr>
      <w:r w:rsidRPr="008A7F92">
        <w:rPr>
          <w:rFonts w:eastAsia="Arial" w:cs="Arial"/>
          <w:bCs/>
          <w:bdr w:val="nil"/>
          <w:lang w:val="pt-PT"/>
        </w:rPr>
        <w:t>Conservação dos seus dados pessoais - mais informações</w:t>
      </w:r>
    </w:p>
    <w:p w:rsidR="008B1E03" w:rsidRPr="00AA575D" w:rsidRDefault="00D56A61" w:rsidP="00A30114">
      <w:pPr>
        <w:pStyle w:val="Numtext1"/>
        <w:rPr>
          <w:lang w:val="pt-BR"/>
        </w:rPr>
      </w:pPr>
      <w:r w:rsidRPr="008A7F92">
        <w:rPr>
          <w:rFonts w:eastAsia="Arial" w:cs="Arial"/>
          <w:bdr w:val="nil"/>
          <w:lang w:val="pt-PT"/>
        </w:rPr>
        <w:t xml:space="preserve">Apesar de não existir um período específico durante o qual os seus dados serão conservados, não os iremos conservar por mais tempo do que o necessário para alcançar os nossos objetivos. Por norma, conservaremos os seus dados pessoais durante o seu período de emprego e durante um período específico depois disso. Ao decidirmos quanto tempo deveremos conservá-los, consideraremos a sua pertinência para a nossa atividade e a sua contratação, na forma de um registo ou no âmbito de um processo judicial. </w:t>
      </w:r>
    </w:p>
    <w:p w:rsidR="008B1E03" w:rsidRPr="00AA575D" w:rsidRDefault="00D56A61" w:rsidP="00E63B79">
      <w:pPr>
        <w:pStyle w:val="BodyText1"/>
        <w:rPr>
          <w:lang w:val="pt-BR"/>
        </w:rPr>
      </w:pPr>
      <w:r w:rsidRPr="008A7F92">
        <w:rPr>
          <w:rFonts w:eastAsia="Arial" w:cs="Arial"/>
          <w:bdr w:val="nil"/>
          <w:lang w:val="pt-PT"/>
        </w:rPr>
        <w:t xml:space="preserve">Se os seus dados apenas forem úteis durante um curto espaço de tempo (por exemplo, os registos de CCTV ou um pedido de férias), os mesmos serão eliminados conforme disposto no presente aviso de privacidade. </w:t>
      </w:r>
    </w:p>
    <w:p w:rsidR="008B1E03" w:rsidRPr="00AA575D" w:rsidRDefault="00D56A61" w:rsidP="007E7300">
      <w:pPr>
        <w:pStyle w:val="BodyText1"/>
        <w:rPr>
          <w:lang w:val="pt-BR"/>
        </w:rPr>
      </w:pPr>
      <w:bookmarkStart w:id="5" w:name="_BPDCD_135"/>
      <w:r w:rsidRPr="008A7F92">
        <w:rPr>
          <w:rFonts w:eastAsia="Arial" w:cs="Arial"/>
          <w:bdr w:val="nil"/>
          <w:lang w:val="pt-PT"/>
        </w:rPr>
        <w:t>Alguns dados, tal como a própria produção das filmagens e as informações relativas aos créditos serão guardadas indefinidamente, uma vez que temos um interesse legítimo permanente em conservar o produto.</w:t>
      </w:r>
      <w:bookmarkEnd w:id="5"/>
      <w:r w:rsidRPr="008A7F92">
        <w:rPr>
          <w:rFonts w:eastAsia="Arial" w:cs="Arial"/>
          <w:bdr w:val="nil"/>
          <w:lang w:val="pt-PT"/>
        </w:rPr>
        <w:t xml:space="preserve"> </w:t>
      </w:r>
    </w:p>
    <w:p w:rsidR="008B1E03" w:rsidRPr="00AA575D" w:rsidRDefault="00D56A61" w:rsidP="00A30114">
      <w:pPr>
        <w:pStyle w:val="SubheadBold"/>
        <w:rPr>
          <w:lang w:val="pt-BR"/>
        </w:rPr>
      </w:pPr>
      <w:r w:rsidRPr="008A7F92">
        <w:rPr>
          <w:rFonts w:eastAsia="Arial" w:cs="Arial"/>
          <w:bCs/>
          <w:bdr w:val="nil"/>
          <w:lang w:val="pt-PT"/>
        </w:rPr>
        <w:t>Transferências de dados pessoais para fora do EEE - mais informações</w:t>
      </w:r>
    </w:p>
    <w:p w:rsidR="008B1E03" w:rsidRPr="00AA575D" w:rsidRDefault="00D56A61" w:rsidP="00A30114">
      <w:pPr>
        <w:pStyle w:val="Numtext1"/>
        <w:rPr>
          <w:lang w:val="pt-BR"/>
        </w:rPr>
      </w:pPr>
      <w:r w:rsidRPr="008A7F92">
        <w:rPr>
          <w:rFonts w:eastAsia="Arial" w:cs="Arial"/>
          <w:bdr w:val="nil"/>
          <w:lang w:val="pt-PT"/>
        </w:rPr>
        <w:t>No contexto da nossa atividade e para efeitos de contratação, gestão, questões administrativas e jurídicas transferiremos, sempre que necessário e conforme estabelecido no presente aviso de privacidade, os seus dados pessoais para fora do EEE, para empresas do nosso grupo e subcontratantes localizados nos EUA e, ocasionalmente, para outras jurisdições nas quais estamos estabelecidos. Alguns dos nossos sistemas (por exemplo, o nosso sistema de informação de RH denominado PeopleSoft) estão alojados nos EUA. Asseguraremos que todas as transferências são legítimas e que são aplicadas medidas de segurança adequadas.</w:t>
      </w:r>
    </w:p>
    <w:p w:rsidR="008B1E03" w:rsidRPr="00AA575D" w:rsidRDefault="00D56A61" w:rsidP="00A30114">
      <w:pPr>
        <w:pStyle w:val="BodyText1"/>
        <w:rPr>
          <w:lang w:val="pt-BR"/>
        </w:rPr>
      </w:pPr>
      <w:r w:rsidRPr="008A7F92">
        <w:rPr>
          <w:rFonts w:eastAsia="Arial" w:cs="Arial"/>
          <w:bdr w:val="nil"/>
          <w:lang w:val="pt-PT"/>
        </w:rPr>
        <w:t xml:space="preserve">Apesar de não existir qualquer decisão da Comissão Europeia em como os EUA garantem um nível adequado de proteção, a Viacom Inc. e as empresas do nosso grupo estabelecidas nos EUA estão certificadas ao abrigo do Escudo de Proteção da Privacidade. Em alguns casos, celebrámos também contratos que preveem a aplicação de salvaguardas adequadas e pertinentes, com subcontratantes fora do EEE. Estes contratos foram redigidos com base nas cláusulas-tipo aprovadas pela Comissão. </w:t>
      </w:r>
    </w:p>
    <w:p w:rsidR="008B1E03" w:rsidRPr="00AA575D" w:rsidRDefault="00D56A61" w:rsidP="00A30114">
      <w:pPr>
        <w:pStyle w:val="BodyText1"/>
        <w:rPr>
          <w:lang w:val="pt-BR"/>
        </w:rPr>
      </w:pPr>
      <w:r w:rsidRPr="008A7F92">
        <w:rPr>
          <w:rFonts w:eastAsia="Arial" w:cs="Arial"/>
          <w:bdr w:val="nil"/>
          <w:lang w:val="pt-PT"/>
        </w:rPr>
        <w:t xml:space="preserve">Se pretender consultar informações sobre qualquer destas salvaguardas ou acordos, deve contactar o seu representante local da BALA. </w:t>
      </w:r>
    </w:p>
    <w:p w:rsidR="008B1E03" w:rsidRPr="00AA575D" w:rsidRDefault="00D56A61" w:rsidP="00A30114">
      <w:pPr>
        <w:pStyle w:val="SubheadBold"/>
        <w:rPr>
          <w:lang w:val="pt-BR"/>
        </w:rPr>
      </w:pPr>
      <w:r w:rsidRPr="008A7F92">
        <w:rPr>
          <w:rFonts w:eastAsia="Arial" w:cs="Arial"/>
          <w:bCs/>
          <w:bdr w:val="nil"/>
          <w:lang w:val="pt-PT"/>
        </w:rPr>
        <w:t>Acesso aos seus dados pessoais e outros direitos</w:t>
      </w:r>
    </w:p>
    <w:p w:rsidR="008B1E03" w:rsidRPr="008A7F92" w:rsidRDefault="00D56A61" w:rsidP="00A30114">
      <w:pPr>
        <w:pStyle w:val="Numtext1"/>
      </w:pPr>
      <w:r w:rsidRPr="008A7F92">
        <w:rPr>
          <w:rFonts w:eastAsia="Arial" w:cs="Arial"/>
          <w:bdr w:val="nil"/>
          <w:lang w:val="pt-PT"/>
        </w:rPr>
        <w:t>Procuramos ser o mais transparentes possível no que diz respeito aos dados pessoais que tratamos. Se pretender obter informações específicas, basta pedir-nos.</w:t>
      </w:r>
    </w:p>
    <w:p w:rsidR="008B1E03" w:rsidRPr="00AA575D" w:rsidRDefault="00D56A61" w:rsidP="00A30114">
      <w:pPr>
        <w:pStyle w:val="BodyText1"/>
        <w:rPr>
          <w:lang w:val="pt-BR"/>
        </w:rPr>
      </w:pPr>
      <w:r w:rsidRPr="008A7F92">
        <w:rPr>
          <w:rFonts w:eastAsia="Arial" w:cs="Arial"/>
          <w:bdr w:val="nil"/>
          <w:lang w:val="pt-PT"/>
        </w:rPr>
        <w:t>Tem também o direito legal de apresentar um “pedido de acesso enquanto titular”. Se exercer este direito e se tivermos na nossa posse dados pessoais a seu respeito, somos obrigados a prestar-lhe informações sobre os referidos dados, incluindo:</w:t>
      </w:r>
    </w:p>
    <w:p w:rsidR="008B1E03" w:rsidRPr="00AA575D" w:rsidRDefault="00D56A61" w:rsidP="00A30114">
      <w:pPr>
        <w:pStyle w:val="BodyText1"/>
        <w:numPr>
          <w:ilvl w:val="0"/>
          <w:numId w:val="5"/>
        </w:numPr>
        <w:rPr>
          <w:lang w:val="pt-BR"/>
        </w:rPr>
      </w:pPr>
      <w:r w:rsidRPr="008A7F92">
        <w:rPr>
          <w:rFonts w:eastAsia="Arial" w:cs="Arial"/>
          <w:bdr w:val="nil"/>
          <w:lang w:val="pt-PT"/>
        </w:rPr>
        <w:t>Fornecer-lhe uma descrição e uma cópia dos dados pessoais</w:t>
      </w:r>
    </w:p>
    <w:p w:rsidR="008B1E03" w:rsidRPr="00AA575D" w:rsidRDefault="00D56A61" w:rsidP="00A30114">
      <w:pPr>
        <w:pStyle w:val="BodyText1"/>
        <w:numPr>
          <w:ilvl w:val="0"/>
          <w:numId w:val="5"/>
        </w:numPr>
        <w:rPr>
          <w:lang w:val="pt-BR"/>
        </w:rPr>
      </w:pPr>
      <w:r w:rsidRPr="008A7F92">
        <w:rPr>
          <w:rFonts w:eastAsia="Arial" w:cs="Arial"/>
          <w:bdr w:val="nil"/>
          <w:lang w:val="pt-PT"/>
        </w:rPr>
        <w:t>Informá-lo das razões pelas quais os tratamos</w:t>
      </w:r>
    </w:p>
    <w:p w:rsidR="008B1E03" w:rsidRPr="00AA575D" w:rsidRDefault="00D56A61" w:rsidP="00A30114">
      <w:pPr>
        <w:pStyle w:val="BodyText1"/>
        <w:rPr>
          <w:lang w:val="pt-BR"/>
        </w:rPr>
      </w:pPr>
      <w:r w:rsidRPr="008A7F92">
        <w:rPr>
          <w:rFonts w:eastAsia="Arial" w:cs="Arial"/>
          <w:bdr w:val="nil"/>
          <w:lang w:val="pt-PT"/>
        </w:rPr>
        <w:lastRenderedPageBreak/>
        <w:t xml:space="preserve">Se apresentar um pedido de acesso enquanto titular e existir qualquer dúvida no que diz respeito à sua identidade, poderemos pedir-lhe para nos fornecer informações que permitam elucidar-nos quanto à sua identidade. </w:t>
      </w:r>
    </w:p>
    <w:p w:rsidR="008B1E03" w:rsidRPr="00AA575D" w:rsidRDefault="00D56A61" w:rsidP="00A30114">
      <w:pPr>
        <w:pStyle w:val="BodyText1"/>
        <w:rPr>
          <w:lang w:val="pt-BR"/>
        </w:rPr>
      </w:pPr>
      <w:r w:rsidRPr="008A7F92">
        <w:rPr>
          <w:rFonts w:eastAsia="Arial" w:cs="Arial"/>
          <w:bdr w:val="nil"/>
          <w:lang w:val="pt-PT"/>
        </w:rPr>
        <w:t xml:space="preserve">Além deste direito de acesso enquanto titular, poderá ter o direito legal de requerer a rectificação ou o apagamento dos seus dados pessoais e de se opor ao tratamento dos dados ou de limitar o seu tratamento. No caso de nos ter fornecido dados a seu respeito (por exemplo, o seu endereço ou dados bancários), tem o direito de receber os dados em formato de leitura ótica para que possa transmitir os mesmos para outro responsável pelo controlo de dados. Esta disposição só se aplica se o fundamento para o tratamento for o Consentimento ou um Contrato. </w:t>
      </w:r>
    </w:p>
    <w:p w:rsidR="008B1E03" w:rsidRPr="00AA575D" w:rsidRDefault="00D56A61" w:rsidP="00A30114">
      <w:pPr>
        <w:pStyle w:val="BodyText1"/>
        <w:rPr>
          <w:i/>
          <w:lang w:val="pt-BR"/>
        </w:rPr>
      </w:pPr>
      <w:r w:rsidRPr="008A7F92">
        <w:rPr>
          <w:rFonts w:eastAsia="Arial" w:cs="Arial"/>
          <w:bdr w:val="nil"/>
          <w:lang w:val="pt-PT"/>
        </w:rPr>
        <w:t>Se nos baseámos no seu consentimento como fundamento para o tratamento, pode retirar o seu consentimento em qualquer momento - apesar de que o facto de o fazer não irá afetar a licitude dos dados que tratámos antes de ter retirado o referido consentimento.</w:t>
      </w:r>
    </w:p>
    <w:p w:rsidR="008B1E03" w:rsidRPr="008A7F92" w:rsidRDefault="00D56A61" w:rsidP="00A30114">
      <w:pPr>
        <w:pStyle w:val="SubheadBold"/>
      </w:pPr>
      <w:r w:rsidRPr="008A7F92">
        <w:rPr>
          <w:rFonts w:eastAsia="Arial" w:cs="Arial"/>
          <w:bCs/>
          <w:bdr w:val="nil"/>
          <w:lang w:val="pt-PT"/>
        </w:rPr>
        <w:t xml:space="preserve">Reclamações </w:t>
      </w:r>
    </w:p>
    <w:p w:rsidR="008B1E03" w:rsidRPr="00AA575D" w:rsidRDefault="00D56A61" w:rsidP="00A30114">
      <w:pPr>
        <w:pStyle w:val="Numtext1"/>
        <w:rPr>
          <w:lang w:val="pt-BR"/>
        </w:rPr>
      </w:pPr>
      <w:r w:rsidRPr="008A7F92">
        <w:rPr>
          <w:rFonts w:eastAsia="Arial" w:cs="Arial"/>
          <w:bdr w:val="nil"/>
          <w:lang w:val="pt-PT"/>
        </w:rPr>
        <w:t xml:space="preserve">Se tiver qualquer reclamação no que diz respeito ao nosso tratamento dos seus dados pessoais, deve apresentá-la, em primeira instância, junto dos RH ou do Encarregado da Proteção de Dados da Viacom. Poderá também enviar reclamações ou qualquer questão sobre os seus dados pessoais para </w:t>
      </w:r>
      <w:r w:rsidR="00076C52">
        <w:fldChar w:fldCharType="begin"/>
      </w:r>
      <w:r w:rsidR="00076C52">
        <w:instrText xml:space="preserve"> HYPERLINK "mailto:EmployeePrivacyRights@viacom.com" </w:instrText>
      </w:r>
      <w:r w:rsidR="00076C52">
        <w:fldChar w:fldCharType="separate"/>
      </w:r>
      <w:r w:rsidRPr="008A7F92">
        <w:rPr>
          <w:rFonts w:eastAsia="Arial" w:cs="Arial"/>
          <w:color w:val="0000FF"/>
          <w:u w:val="single"/>
          <w:bdr w:val="nil"/>
          <w:lang w:val="pt-PT"/>
        </w:rPr>
        <w:t>EmployeePrivacyRights@viacom.com</w:t>
      </w:r>
      <w:r w:rsidR="00076C52">
        <w:rPr>
          <w:rFonts w:eastAsia="Arial" w:cs="Arial"/>
          <w:color w:val="0000FF"/>
          <w:u w:val="single"/>
          <w:bdr w:val="nil"/>
          <w:lang w:val="pt-PT"/>
        </w:rPr>
        <w:fldChar w:fldCharType="end"/>
      </w:r>
      <w:r w:rsidRPr="008A7F92">
        <w:rPr>
          <w:rFonts w:eastAsia="Arial" w:cs="Arial"/>
          <w:bdr w:val="nil"/>
          <w:lang w:val="pt-PT"/>
        </w:rPr>
        <w:t>. Por último, pode também apresentar reclamações junto da sua autoridade reguladora competente. Para obter os dados de contacto ou outras informações, deve dirigir-se aos RH.</w:t>
      </w:r>
    </w:p>
    <w:p w:rsidR="008B1E03" w:rsidRPr="00AA575D" w:rsidRDefault="00D56A61" w:rsidP="00A30114">
      <w:pPr>
        <w:pStyle w:val="SubheadBold"/>
        <w:rPr>
          <w:lang w:val="pt-BR"/>
        </w:rPr>
      </w:pPr>
      <w:bookmarkStart w:id="6" w:name="_BPDCD_150"/>
      <w:r w:rsidRPr="008A7F92">
        <w:rPr>
          <w:rFonts w:eastAsia="Arial" w:cs="Arial"/>
          <w:bCs/>
          <w:bdr w:val="nil"/>
          <w:lang w:val="pt-PT"/>
        </w:rPr>
        <w:t>Exceções em matéria de jornalismo (no que diz respeito ao elenco, à equipa, produção e talentos)</w:t>
      </w:r>
    </w:p>
    <w:p w:rsidR="008B1E03" w:rsidRPr="00AA575D" w:rsidRDefault="00D56A61" w:rsidP="00A30114">
      <w:pPr>
        <w:pStyle w:val="Numtext1"/>
        <w:rPr>
          <w:lang w:val="pt-BR"/>
        </w:rPr>
      </w:pPr>
      <w:r w:rsidRPr="008A7F92">
        <w:rPr>
          <w:rFonts w:eastAsia="Arial" w:cs="Arial"/>
          <w:bdr w:val="nil"/>
          <w:lang w:val="pt-PT"/>
        </w:rPr>
        <w:t>Importa notar que devido à natureza do trabalho que executa para a nossa empresa (ou seja, o trabalho no contexto de produções realizadas pela nossa empresa ou por terceiros), em algumas ocasiões a Viacom e as empresas do grupo ou terceiros irão basear-se nas exceções às regras sobre proteção de dados relativamente à liberdade jornalística, ao direito à expressão artística ou, de um modo mais geral, ao direito à liberdade de expressão (conforme referido no artigo 85.º do Regulamento Geral sobre a Proteção de Dados e às regras de proteção de dados em várias jurisdições)</w:t>
      </w:r>
      <w:bookmarkEnd w:id="6"/>
      <w:r w:rsidRPr="008A7F92">
        <w:rPr>
          <w:rFonts w:eastAsia="Arial" w:cs="Arial"/>
          <w:bdr w:val="nil"/>
          <w:lang w:val="pt-PT"/>
        </w:rPr>
        <w:t>.</w:t>
      </w:r>
    </w:p>
    <w:p w:rsidR="008B1E03" w:rsidRPr="008A7F92" w:rsidRDefault="00D56A61" w:rsidP="00A30114">
      <w:pPr>
        <w:pStyle w:val="SubheadBold"/>
      </w:pPr>
      <w:r w:rsidRPr="008A7F92">
        <w:rPr>
          <w:rFonts w:eastAsia="Arial" w:cs="Arial"/>
          <w:bCs/>
          <w:bdr w:val="nil"/>
          <w:lang w:val="pt-PT"/>
        </w:rPr>
        <w:t>Estatuto deste aviso</w:t>
      </w:r>
    </w:p>
    <w:p w:rsidR="008B1E03" w:rsidRPr="00AA575D" w:rsidRDefault="00D56A61" w:rsidP="00A30114">
      <w:pPr>
        <w:pStyle w:val="Numtext1"/>
        <w:rPr>
          <w:lang w:val="pt-BR"/>
        </w:rPr>
      </w:pPr>
      <w:r w:rsidRPr="008A7F92">
        <w:rPr>
          <w:rFonts w:eastAsia="Arial" w:cs="Arial"/>
          <w:bdr w:val="nil"/>
          <w:lang w:val="pt-PT"/>
        </w:rPr>
        <w:t>O presente aviso não faz parte do seu contrato de trabalho e não estabelece direitos ou obrigações contratuais. Poderemos alterá-lo em qualquer momento. Nada do disposto no presente aviso se destina a estabelecer uma relação laboral entre a Viacom e uma pessoa que não seja nosso funcionário. </w:t>
      </w:r>
    </w:p>
    <w:p w:rsidR="008B1E03" w:rsidRPr="00AA575D" w:rsidRDefault="008B1E03">
      <w:pPr>
        <w:rPr>
          <w:lang w:val="pt-BR"/>
        </w:rPr>
      </w:pPr>
    </w:p>
    <w:p w:rsidR="008B1E03" w:rsidRPr="00AA575D" w:rsidRDefault="00D56A61" w:rsidP="006D23EE">
      <w:pPr>
        <w:pStyle w:val="SubheadCapsBold"/>
        <w:pageBreakBefore/>
        <w:jc w:val="center"/>
        <w:rPr>
          <w:lang w:val="pt-BR"/>
        </w:rPr>
      </w:pPr>
      <w:r w:rsidRPr="008A7F92">
        <w:rPr>
          <w:rFonts w:eastAsia="Arial" w:cs="Arial"/>
          <w:bCs/>
          <w:bdr w:val="nil"/>
          <w:lang w:val="pt-PT"/>
        </w:rPr>
        <w:lastRenderedPageBreak/>
        <w:t>Anexo 2 - Informações relativas a jurisdições específicas</w:t>
      </w:r>
    </w:p>
    <w:p w:rsidR="008B1E03" w:rsidRPr="00AA575D" w:rsidRDefault="00D56A61" w:rsidP="00A30114">
      <w:pPr>
        <w:pStyle w:val="BodyText"/>
        <w:rPr>
          <w:b/>
          <w:lang w:val="pt-BR"/>
        </w:rPr>
      </w:pPr>
      <w:r w:rsidRPr="008A7F92">
        <w:rPr>
          <w:rFonts w:eastAsia="Arial" w:cs="Arial"/>
          <w:b/>
          <w:bCs/>
          <w:bdr w:val="nil"/>
          <w:lang w:val="pt-PT"/>
        </w:rPr>
        <w:t>Bélgica</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na Bélgica, aplicam-se as seguintes informações adicionais.</w:t>
      </w:r>
    </w:p>
    <w:p w:rsidR="008B1E03" w:rsidRPr="00AA575D" w:rsidRDefault="00D56A61" w:rsidP="00A30114">
      <w:pPr>
        <w:pStyle w:val="BodyText"/>
        <w:rPr>
          <w:lang w:val="pt-BR"/>
        </w:rPr>
      </w:pPr>
      <w:r w:rsidRPr="008A7F92">
        <w:rPr>
          <w:rFonts w:eastAsia="Arial" w:cs="Arial"/>
          <w:bdr w:val="nil"/>
          <w:lang w:val="pt-PT"/>
        </w:rPr>
        <w:t>A autoridade reguladora competente é a Autoridade de Proteção de Dados (em neerlandês: ‘Gegevensbeschermingsautoriteit’ / em francês: ‘l’Autorité de protection des données’).</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 responsável pelo controlo de dados será a entidade adiante indicada e as respetivas afiliadas:</w:t>
            </w:r>
          </w:p>
        </w:tc>
        <w:tc>
          <w:tcPr>
            <w:tcW w:w="4494" w:type="dxa"/>
          </w:tcPr>
          <w:p w:rsidR="008B1E03" w:rsidRPr="008A7F92" w:rsidRDefault="00D56A61" w:rsidP="00EF43E7">
            <w:pPr>
              <w:pStyle w:val="BodyText"/>
            </w:pPr>
            <w:r w:rsidRPr="008A7F92">
              <w:rPr>
                <w:rFonts w:eastAsia="Arial" w:cs="Arial"/>
                <w:bdr w:val="nil"/>
                <w:lang w:val="pt-PT"/>
              </w:rPr>
              <w:t>Endereço:</w:t>
            </w:r>
          </w:p>
        </w:tc>
      </w:tr>
      <w:tr w:rsidR="00F07B26" w:rsidRPr="008A7F92" w:rsidTr="00EF43E7">
        <w:trPr>
          <w:trHeight w:val="435"/>
        </w:trPr>
        <w:tc>
          <w:tcPr>
            <w:tcW w:w="4492" w:type="dxa"/>
          </w:tcPr>
          <w:p w:rsidR="008B1E03" w:rsidRPr="00AA575D" w:rsidRDefault="00AA575D" w:rsidP="00EF43E7">
            <w:pPr>
              <w:pStyle w:val="BodyText"/>
              <w:rPr>
                <w:rFonts w:eastAsia="Arial" w:cs="Arial"/>
                <w:bdr w:val="nil"/>
                <w:lang w:val="pt-PT"/>
              </w:rPr>
            </w:pPr>
            <w:r w:rsidRPr="00AA575D">
              <w:rPr>
                <w:rFonts w:eastAsia="Arial" w:cs="Arial"/>
                <w:bdr w:val="nil"/>
                <w:lang w:val="pt-PT"/>
              </w:rPr>
              <w:t>VIMN Belgium BvbA</w:t>
            </w:r>
          </w:p>
        </w:tc>
        <w:tc>
          <w:tcPr>
            <w:tcW w:w="4494" w:type="dxa"/>
          </w:tcPr>
          <w:p w:rsidR="00AA575D" w:rsidRPr="00AA575D" w:rsidRDefault="00AA575D" w:rsidP="00AA575D">
            <w:pPr>
              <w:autoSpaceDE w:val="0"/>
              <w:autoSpaceDN w:val="0"/>
              <w:adjustRightInd w:val="0"/>
              <w:rPr>
                <w:rFonts w:eastAsia="Arial" w:cs="Arial"/>
                <w:bdr w:val="nil"/>
                <w:lang w:val="pt-PT"/>
              </w:rPr>
            </w:pPr>
            <w:r w:rsidRPr="00AA575D">
              <w:rPr>
                <w:rFonts w:eastAsia="Arial" w:cs="Arial"/>
                <w:bdr w:val="nil"/>
                <w:lang w:val="pt-PT"/>
              </w:rPr>
              <w:t>Havenlaan 86c</w:t>
            </w:r>
          </w:p>
          <w:p w:rsidR="008B1E03" w:rsidRPr="00AA575D" w:rsidRDefault="00AA575D" w:rsidP="00AA575D">
            <w:pPr>
              <w:pStyle w:val="BodyText"/>
              <w:rPr>
                <w:rFonts w:eastAsia="Arial" w:cs="Arial"/>
                <w:bdr w:val="nil"/>
                <w:lang w:val="pt-PT"/>
              </w:rPr>
            </w:pPr>
            <w:r w:rsidRPr="00AA575D">
              <w:rPr>
                <w:rFonts w:eastAsia="Arial" w:cs="Arial"/>
                <w:bdr w:val="nil"/>
                <w:lang w:val="pt-PT"/>
              </w:rPr>
              <w:t>1000 Bruxelas</w:t>
            </w:r>
          </w:p>
        </w:tc>
      </w:tr>
    </w:tbl>
    <w:p w:rsidR="008B1E03" w:rsidRPr="008A7F92" w:rsidRDefault="008B1E03" w:rsidP="00A30114">
      <w:pPr>
        <w:pStyle w:val="BodyText"/>
      </w:pPr>
    </w:p>
    <w:tbl>
      <w:tblPr>
        <w:tblStyle w:val="TableGrid"/>
        <w:tblW w:w="0" w:type="auto"/>
        <w:tblLook w:val="04A0" w:firstRow="1" w:lastRow="0" w:firstColumn="1" w:lastColumn="0" w:noHBand="0" w:noVBand="1"/>
      </w:tblPr>
      <w:tblGrid>
        <w:gridCol w:w="2742"/>
        <w:gridCol w:w="2676"/>
        <w:gridCol w:w="3598"/>
      </w:tblGrid>
      <w:tr w:rsidR="00F07B26" w:rsidRPr="008A7F92" w:rsidTr="00A30114">
        <w:trPr>
          <w:trHeight w:val="471"/>
        </w:trPr>
        <w:tc>
          <w:tcPr>
            <w:tcW w:w="3011" w:type="dxa"/>
          </w:tcPr>
          <w:p w:rsidR="008B1E03" w:rsidRPr="008A7F92" w:rsidRDefault="00D56A61" w:rsidP="00A30114">
            <w:pPr>
              <w:pStyle w:val="BodyText"/>
            </w:pPr>
            <w:r w:rsidRPr="008A7F92">
              <w:rPr>
                <w:rFonts w:eastAsia="Arial" w:cs="Arial"/>
                <w:bdr w:val="nil"/>
                <w:lang w:val="pt-PT"/>
              </w:rPr>
              <w:t xml:space="preserve"> Contacto da entidade empregadora</w:t>
            </w:r>
          </w:p>
        </w:tc>
        <w:tc>
          <w:tcPr>
            <w:tcW w:w="3011" w:type="dxa"/>
          </w:tcPr>
          <w:p w:rsidR="008B1E03" w:rsidRPr="008A7F92" w:rsidRDefault="00D56A61" w:rsidP="00A30114">
            <w:pPr>
              <w:pStyle w:val="BodyText"/>
            </w:pPr>
            <w:r w:rsidRPr="008A7F92">
              <w:rPr>
                <w:rFonts w:eastAsia="Arial" w:cs="Arial"/>
                <w:bdr w:val="nil"/>
                <w:lang w:val="pt-PT"/>
              </w:rPr>
              <w:t>Empresa</w:t>
            </w:r>
          </w:p>
        </w:tc>
        <w:tc>
          <w:tcPr>
            <w:tcW w:w="3011" w:type="dxa"/>
          </w:tcPr>
          <w:p w:rsidR="008B1E03" w:rsidRPr="008A7F92" w:rsidRDefault="00D56A61" w:rsidP="00A30114">
            <w:pPr>
              <w:pStyle w:val="BodyText"/>
            </w:pPr>
            <w:r w:rsidRPr="008A7F92">
              <w:rPr>
                <w:rFonts w:eastAsia="Arial" w:cs="Arial"/>
                <w:bdr w:val="nil"/>
                <w:lang w:val="pt-PT"/>
              </w:rPr>
              <w:t>Endereço de correio eletrónico</w:t>
            </w:r>
          </w:p>
        </w:tc>
      </w:tr>
      <w:tr w:rsidR="00F07B26" w:rsidRPr="008A7F92" w:rsidTr="00A30114">
        <w:trPr>
          <w:trHeight w:val="487"/>
        </w:trPr>
        <w:tc>
          <w:tcPr>
            <w:tcW w:w="3011" w:type="dxa"/>
          </w:tcPr>
          <w:p w:rsidR="008B1E03" w:rsidRPr="00AA575D" w:rsidRDefault="00D56A61" w:rsidP="00A30114">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A30114">
            <w:pPr>
              <w:pStyle w:val="BodyText"/>
            </w:pPr>
            <w:r w:rsidRPr="008A7F92">
              <w:rPr>
                <w:rFonts w:eastAsia="Arial" w:cs="Arial"/>
                <w:bdr w:val="nil"/>
                <w:lang w:val="pt-PT"/>
              </w:rPr>
              <w:t>Viacom Inc.</w:t>
            </w:r>
          </w:p>
        </w:tc>
        <w:tc>
          <w:tcPr>
            <w:tcW w:w="3011" w:type="dxa"/>
          </w:tcPr>
          <w:p w:rsidR="008B1E03" w:rsidRPr="008A7F92" w:rsidRDefault="00D56A61" w:rsidP="00A30114">
            <w:pPr>
              <w:pStyle w:val="BodyText"/>
            </w:pPr>
            <w:r w:rsidRPr="008A7F92">
              <w:rPr>
                <w:rFonts w:eastAsia="Arial" w:cs="Arial"/>
                <w:bdr w:val="nil"/>
                <w:lang w:val="pt-PT"/>
              </w:rPr>
              <w:t>EmployeePrivacyRights@viacom.com</w:t>
            </w:r>
          </w:p>
        </w:tc>
      </w:tr>
    </w:tbl>
    <w:p w:rsidR="008B1E03" w:rsidRPr="008A7F92" w:rsidRDefault="008B1E03" w:rsidP="00A30114">
      <w:pPr>
        <w:pStyle w:val="BodyText"/>
      </w:pPr>
    </w:p>
    <w:p w:rsidR="008B1E03" w:rsidRPr="008A7F92" w:rsidRDefault="00D56A61" w:rsidP="00A30114">
      <w:pPr>
        <w:pStyle w:val="BodyText"/>
      </w:pPr>
      <w:r w:rsidRPr="008A7F92">
        <w:rPr>
          <w:rFonts w:eastAsia="Arial" w:cs="Arial"/>
          <w:bdr w:val="nil"/>
          <w:lang w:val="pt-PT"/>
        </w:rPr>
        <w:t>Além disso:</w:t>
      </w:r>
    </w:p>
    <w:p w:rsidR="008B1E03" w:rsidRPr="00AA575D" w:rsidRDefault="00D56A61" w:rsidP="00A30114">
      <w:pPr>
        <w:pStyle w:val="BodyText"/>
        <w:numPr>
          <w:ilvl w:val="0"/>
          <w:numId w:val="9"/>
        </w:numPr>
        <w:rPr>
          <w:lang w:val="pt-BR"/>
        </w:rPr>
      </w:pPr>
      <w:r w:rsidRPr="008A7F92">
        <w:rPr>
          <w:rFonts w:eastAsia="Arial" w:cs="Arial"/>
          <w:bdr w:val="nil"/>
          <w:lang w:val="pt-PT"/>
        </w:rPr>
        <w:t>Se pretendermos tratar (reproduzir/divulgar) a sua imagem, pediremos o seu consentimento. O mesmo não se aplica a imagens que nos tenha fornecido voluntariamente (como no seu CV) ou se tivermos outra razão legal para o respetivo tratamento.</w:t>
      </w:r>
    </w:p>
    <w:p w:rsidR="008B1E03" w:rsidRPr="00AA575D" w:rsidRDefault="00D56A61" w:rsidP="00A30114">
      <w:pPr>
        <w:spacing w:after="0" w:line="240" w:lineRule="auto"/>
        <w:rPr>
          <w:lang w:val="pt-BR"/>
        </w:rPr>
      </w:pPr>
      <w:r w:rsidRPr="00AA575D">
        <w:rPr>
          <w:lang w:val="pt-BR"/>
        </w:rPr>
        <w:br w:type="page"/>
      </w:r>
    </w:p>
    <w:p w:rsidR="008B1E03" w:rsidRPr="00AA575D" w:rsidRDefault="00D56A61" w:rsidP="00A30114">
      <w:pPr>
        <w:pStyle w:val="BodyText"/>
        <w:rPr>
          <w:b/>
          <w:lang w:val="pt-BR"/>
        </w:rPr>
      </w:pPr>
      <w:r w:rsidRPr="008A7F92">
        <w:rPr>
          <w:rFonts w:eastAsia="Arial" w:cs="Arial"/>
          <w:b/>
          <w:bCs/>
          <w:bdr w:val="nil"/>
          <w:lang w:val="pt-PT"/>
        </w:rPr>
        <w:lastRenderedPageBreak/>
        <w:t>República Checa</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na República Checa, aplicam-se as seguintes informações adicionais.</w:t>
      </w:r>
    </w:p>
    <w:p w:rsidR="008B1E03" w:rsidRPr="00AA575D" w:rsidRDefault="00D56A61" w:rsidP="00A30114">
      <w:pPr>
        <w:pStyle w:val="BodyText"/>
        <w:rPr>
          <w:b/>
          <w:lang w:val="pt-BR"/>
        </w:rPr>
      </w:pPr>
      <w:r w:rsidRPr="008A7F92">
        <w:rPr>
          <w:rFonts w:eastAsia="Arial" w:cs="Arial"/>
          <w:bdr w:val="nil"/>
          <w:lang w:val="pt-PT"/>
        </w:rPr>
        <w:t>A autoridade reguladora competente é Úřad pro ochranu osobních údajů.</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 responsável pelo controlo de dados será a entidade adiante indicada e 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493537" w:rsidTr="00EF43E7">
        <w:trPr>
          <w:trHeight w:val="435"/>
        </w:trPr>
        <w:tc>
          <w:tcPr>
            <w:tcW w:w="4492" w:type="dxa"/>
          </w:tcPr>
          <w:p w:rsidR="008B1E03" w:rsidRPr="008A7F92" w:rsidRDefault="00D56A61" w:rsidP="00EF43E7">
            <w:pPr>
              <w:spacing w:line="68" w:lineRule="atLeast"/>
              <w:jc w:val="left"/>
              <w:rPr>
                <w:rFonts w:ascii="Calibri" w:eastAsia="SimSun" w:hAnsi="Calibri"/>
              </w:rPr>
            </w:pPr>
            <w:r w:rsidRPr="00AA575D">
              <w:rPr>
                <w:rFonts w:eastAsia="Arial" w:cs="Arial"/>
                <w:bdr w:val="nil"/>
              </w:rPr>
              <w:t xml:space="preserve">MTV Networks S.R.O. </w:t>
            </w:r>
          </w:p>
        </w:tc>
        <w:tc>
          <w:tcPr>
            <w:tcW w:w="4494" w:type="dxa"/>
          </w:tcPr>
          <w:p w:rsidR="008B1E03" w:rsidRPr="00AA575D" w:rsidRDefault="00D56A61" w:rsidP="00EF43E7">
            <w:pPr>
              <w:rPr>
                <w:rFonts w:eastAsia="SimSun"/>
                <w:lang w:val="pt-BR"/>
              </w:rPr>
            </w:pPr>
            <w:r w:rsidRPr="008A7F92">
              <w:rPr>
                <w:rFonts w:eastAsia="Arial" w:cs="Arial"/>
                <w:bdr w:val="nil"/>
                <w:lang w:val="pt-PT"/>
              </w:rPr>
              <w:t>Na Strži 65/1702, 140 62, Praha 4, República Checa</w:t>
            </w:r>
          </w:p>
        </w:tc>
      </w:tr>
    </w:tbl>
    <w:p w:rsidR="008B1E03" w:rsidRPr="00AA575D" w:rsidRDefault="008B1E03" w:rsidP="00A30114">
      <w:pPr>
        <w:pStyle w:val="BodyText"/>
        <w:rPr>
          <w:lang w:val="pt-BR"/>
        </w:rPr>
      </w:pPr>
    </w:p>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Pr>
        <w:pStyle w:val="BodyText"/>
      </w:pPr>
    </w:p>
    <w:p w:rsidR="008B1E03" w:rsidRPr="008A7F92" w:rsidRDefault="008B1E03" w:rsidP="00A30114">
      <w:pPr>
        <w:spacing w:after="0" w:line="240" w:lineRule="auto"/>
      </w:pPr>
    </w:p>
    <w:p w:rsidR="008B1E03" w:rsidRPr="008A7F92" w:rsidRDefault="00D56A61" w:rsidP="00A30114">
      <w:r w:rsidRPr="008A7F92">
        <w:rPr>
          <w:rFonts w:eastAsia="Arial" w:cs="Arial"/>
          <w:szCs w:val="20"/>
          <w:bdr w:val="nil"/>
          <w:lang w:val="pt-PT"/>
        </w:rPr>
        <w:t>Além disso:</w:t>
      </w:r>
    </w:p>
    <w:p w:rsidR="008B1E03" w:rsidRPr="00AA575D" w:rsidRDefault="00D56A61" w:rsidP="00A30114">
      <w:pPr>
        <w:pStyle w:val="BodyText"/>
        <w:numPr>
          <w:ilvl w:val="0"/>
          <w:numId w:val="7"/>
        </w:numPr>
        <w:jc w:val="both"/>
        <w:rPr>
          <w:lang w:val="pt-BR"/>
        </w:rPr>
      </w:pPr>
      <w:r w:rsidRPr="008A7F92">
        <w:rPr>
          <w:rFonts w:eastAsia="Arial" w:cs="Arial"/>
          <w:bdr w:val="nil"/>
          <w:lang w:val="pt-PT"/>
        </w:rPr>
        <w:t>A legislação checa sobre proteção de dados não prevê disposições específicas no que diz respeito ao tratamento de dados pessoais sensíveis para fins de diversidade e igualdade. Por conseguinte, não tratamos dados pessoais sensíveis para estes efeitos, sem o seu consentimento.</w:t>
      </w:r>
    </w:p>
    <w:p w:rsidR="008B1E03" w:rsidRPr="00AA575D" w:rsidRDefault="00D56A61" w:rsidP="00A30114">
      <w:pPr>
        <w:pStyle w:val="BodyText"/>
        <w:numPr>
          <w:ilvl w:val="0"/>
          <w:numId w:val="7"/>
        </w:numPr>
        <w:jc w:val="both"/>
        <w:rPr>
          <w:lang w:val="pt-BR"/>
        </w:rPr>
      </w:pPr>
      <w:r w:rsidRPr="008A7F92">
        <w:rPr>
          <w:rFonts w:eastAsia="Arial" w:cs="Arial"/>
          <w:bdr w:val="nil"/>
          <w:lang w:val="pt-PT"/>
        </w:rPr>
        <w:t xml:space="preserve">A sua atividade na intranet ou Internet da empresa, os registos de acesso, histórico e pesquisas na web, bem como o acesso e utilização de correio eletrónico e documentos poderão ser monitorizados para efeitos de controlo da conformidade com as nossas políticas e normas, no interesse legítimo da Viacom. Contudo, se nos depararmos com uma comunicação eletrónica privada (ou seja, não relacionada com trabalho) ou qualquer outro dado privado, não monitorizaremos ou verificaremos o conteúdo da comunicação ou do dado em causa. </w:t>
      </w:r>
    </w:p>
    <w:p w:rsidR="008B1E03" w:rsidRPr="00AA575D" w:rsidRDefault="00D56A61" w:rsidP="00A30114">
      <w:pPr>
        <w:pStyle w:val="BodyText"/>
        <w:numPr>
          <w:ilvl w:val="0"/>
          <w:numId w:val="7"/>
        </w:numPr>
        <w:jc w:val="both"/>
        <w:rPr>
          <w:lang w:val="pt-BR"/>
        </w:rPr>
      </w:pPr>
      <w:r w:rsidRPr="008A7F92">
        <w:rPr>
          <w:rFonts w:eastAsia="Arial" w:cs="Arial"/>
          <w:bdr w:val="nil"/>
          <w:lang w:val="pt-PT"/>
        </w:rPr>
        <w:t>Não utilizaremos uma imagem sua para uso interno ou externo, sem o seu consentimento.</w:t>
      </w:r>
    </w:p>
    <w:p w:rsidR="008B1E03" w:rsidRPr="00AA575D" w:rsidRDefault="00D56A61" w:rsidP="00A30114">
      <w:pPr>
        <w:spacing w:after="0" w:line="240" w:lineRule="auto"/>
        <w:rPr>
          <w:lang w:val="pt-BR"/>
        </w:rPr>
      </w:pPr>
      <w:r w:rsidRPr="00AA575D">
        <w:rPr>
          <w:lang w:val="pt-BR"/>
        </w:rPr>
        <w:br w:type="page"/>
      </w:r>
    </w:p>
    <w:p w:rsidR="008B1E03" w:rsidRPr="00AA575D" w:rsidRDefault="00D56A61" w:rsidP="00A30114">
      <w:pPr>
        <w:pStyle w:val="BodyText"/>
        <w:rPr>
          <w:b/>
          <w:lang w:val="pt-BR"/>
        </w:rPr>
      </w:pPr>
      <w:r w:rsidRPr="008A7F92">
        <w:rPr>
          <w:rFonts w:eastAsia="Arial" w:cs="Arial"/>
          <w:b/>
          <w:bCs/>
          <w:bdr w:val="nil"/>
          <w:lang w:val="pt-PT"/>
        </w:rPr>
        <w:lastRenderedPageBreak/>
        <w:t>Dinamarca</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na Dinamarca, aplicam-se as seguintes informações adicionais.</w:t>
      </w:r>
    </w:p>
    <w:p w:rsidR="008B1E03" w:rsidRPr="00AA575D" w:rsidRDefault="00D56A61" w:rsidP="00A30114">
      <w:pPr>
        <w:pStyle w:val="BodyText"/>
        <w:rPr>
          <w:lang w:val="pt-BR"/>
        </w:rPr>
      </w:pPr>
      <w:r w:rsidRPr="008A7F92">
        <w:rPr>
          <w:rFonts w:eastAsia="Arial" w:cs="Arial"/>
          <w:bdr w:val="nil"/>
          <w:lang w:val="pt-PT"/>
        </w:rPr>
        <w:t xml:space="preserve">A autoridade reguladora competente é a Datatilsynet (a Agência Dinamarquesa de Proteção de Dados). </w:t>
      </w:r>
    </w:p>
    <w:p w:rsidR="008B1E03" w:rsidRPr="00AA575D" w:rsidRDefault="00D7180D" w:rsidP="00A30114">
      <w:pPr>
        <w:pStyle w:val="BodyText"/>
        <w:rPr>
          <w:lang w:val="pt-BR"/>
        </w:rPr>
      </w:pPr>
      <w:hyperlink r:id="rId10" w:history="1">
        <w:r w:rsidR="00D56A61" w:rsidRPr="008A7F92">
          <w:rPr>
            <w:rFonts w:eastAsia="Arial" w:cs="Arial"/>
            <w:color w:val="0000FF"/>
            <w:u w:val="single"/>
            <w:bdr w:val="nil"/>
            <w:lang w:val="pt-PT"/>
          </w:rPr>
          <w:t>https://www.datatilsynet.dk/forside/</w:t>
        </w:r>
      </w:hyperlink>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 responsável pelo controlo de dados será a entidade adiante indicada e 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8A7F92" w:rsidTr="00EF43E7">
        <w:trPr>
          <w:trHeight w:val="435"/>
        </w:trPr>
        <w:tc>
          <w:tcPr>
            <w:tcW w:w="4492" w:type="dxa"/>
          </w:tcPr>
          <w:p w:rsidR="008B1E03" w:rsidRPr="00AA575D" w:rsidRDefault="00D56A61" w:rsidP="00EF43E7">
            <w:pPr>
              <w:spacing w:line="68" w:lineRule="atLeast"/>
              <w:jc w:val="left"/>
              <w:rPr>
                <w:rFonts w:ascii="Calibri" w:eastAsia="SimSun" w:hAnsi="Calibri"/>
                <w:lang w:val="fr-FR"/>
              </w:rPr>
            </w:pPr>
            <w:r w:rsidRPr="00AA575D">
              <w:rPr>
                <w:rFonts w:eastAsia="Arial" w:cs="Arial"/>
                <w:bdr w:val="nil"/>
                <w:lang w:val="fr-FR"/>
              </w:rPr>
              <w:t xml:space="preserve">VIMN </w:t>
            </w:r>
            <w:proofErr w:type="spellStart"/>
            <w:r w:rsidRPr="00AA575D">
              <w:rPr>
                <w:rFonts w:eastAsia="Arial" w:cs="Arial"/>
                <w:bdr w:val="nil"/>
                <w:lang w:val="fr-FR"/>
              </w:rPr>
              <w:t>Nordic</w:t>
            </w:r>
            <w:proofErr w:type="spellEnd"/>
            <w:r w:rsidRPr="00AA575D">
              <w:rPr>
                <w:rFonts w:eastAsia="Arial" w:cs="Arial"/>
                <w:bdr w:val="nil"/>
                <w:lang w:val="fr-FR"/>
              </w:rPr>
              <w:t xml:space="preserve">, filial </w:t>
            </w:r>
            <w:proofErr w:type="spellStart"/>
            <w:r w:rsidRPr="00AA575D">
              <w:rPr>
                <w:rFonts w:eastAsia="Arial" w:cs="Arial"/>
                <w:bdr w:val="nil"/>
                <w:lang w:val="fr-FR"/>
              </w:rPr>
              <w:t>af</w:t>
            </w:r>
            <w:proofErr w:type="spellEnd"/>
            <w:r w:rsidRPr="00AA575D">
              <w:rPr>
                <w:rFonts w:eastAsia="Arial" w:cs="Arial"/>
                <w:bdr w:val="nil"/>
                <w:lang w:val="fr-FR"/>
              </w:rPr>
              <w:t xml:space="preserve"> VIMN </w:t>
            </w:r>
            <w:proofErr w:type="spellStart"/>
            <w:r w:rsidRPr="00AA575D">
              <w:rPr>
                <w:rFonts w:eastAsia="Arial" w:cs="Arial"/>
                <w:bdr w:val="nil"/>
                <w:lang w:val="fr-FR"/>
              </w:rPr>
              <w:t>Nordic</w:t>
            </w:r>
            <w:proofErr w:type="spellEnd"/>
            <w:r w:rsidRPr="00AA575D">
              <w:rPr>
                <w:rFonts w:eastAsia="Arial" w:cs="Arial"/>
                <w:bdr w:val="nil"/>
                <w:lang w:val="fr-FR"/>
              </w:rPr>
              <w:t xml:space="preserve"> AB, </w:t>
            </w:r>
            <w:proofErr w:type="spellStart"/>
            <w:r w:rsidRPr="00AA575D">
              <w:rPr>
                <w:rFonts w:eastAsia="Arial" w:cs="Arial"/>
                <w:bdr w:val="nil"/>
                <w:lang w:val="fr-FR"/>
              </w:rPr>
              <w:t>Suécia</w:t>
            </w:r>
            <w:proofErr w:type="spellEnd"/>
            <w:r w:rsidRPr="00AA575D">
              <w:rPr>
                <w:rFonts w:eastAsia="Arial" w:cs="Arial"/>
                <w:bdr w:val="nil"/>
                <w:lang w:val="fr-FR"/>
              </w:rPr>
              <w:t xml:space="preserve"> </w:t>
            </w:r>
          </w:p>
        </w:tc>
        <w:tc>
          <w:tcPr>
            <w:tcW w:w="4494" w:type="dxa"/>
          </w:tcPr>
          <w:p w:rsidR="008B1E03" w:rsidRPr="008A7F92" w:rsidRDefault="00D56A61" w:rsidP="00EF43E7">
            <w:pPr>
              <w:rPr>
                <w:rFonts w:eastAsia="SimSun"/>
              </w:rPr>
            </w:pPr>
            <w:r w:rsidRPr="008A7F92">
              <w:rPr>
                <w:rFonts w:eastAsia="Arial" w:cs="Arial"/>
                <w:bdr w:val="nil"/>
                <w:lang w:val="pt-PT"/>
              </w:rPr>
              <w:t>Flæsketorvet 26-28, 1711 København</w:t>
            </w:r>
          </w:p>
        </w:tc>
      </w:tr>
    </w:tbl>
    <w:p w:rsidR="008B1E03" w:rsidRPr="008A7F92" w:rsidRDefault="008B1E03" w:rsidP="00A30114">
      <w:pPr>
        <w:pStyle w:val="BodyText"/>
      </w:pPr>
    </w:p>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Pr>
        <w:pStyle w:val="BodyText"/>
        <w:rPr>
          <w:b/>
        </w:rPr>
      </w:pPr>
    </w:p>
    <w:p w:rsidR="008B1E03" w:rsidRPr="008A7F92" w:rsidRDefault="00D56A61" w:rsidP="00A30114">
      <w:pPr>
        <w:spacing w:after="0" w:line="240" w:lineRule="auto"/>
        <w:rPr>
          <w:b/>
        </w:rPr>
      </w:pPr>
      <w:r w:rsidRPr="008A7F92">
        <w:rPr>
          <w:b/>
        </w:rPr>
        <w:br w:type="page"/>
      </w:r>
    </w:p>
    <w:p w:rsidR="008B1E03" w:rsidRPr="008A7F92" w:rsidRDefault="00D56A61" w:rsidP="00A30114">
      <w:pPr>
        <w:pStyle w:val="BodyText"/>
        <w:rPr>
          <w:b/>
        </w:rPr>
      </w:pPr>
      <w:r w:rsidRPr="008A7F92">
        <w:rPr>
          <w:rFonts w:eastAsia="Arial" w:cs="Arial"/>
          <w:b/>
          <w:bCs/>
          <w:bdr w:val="nil"/>
          <w:lang w:val="pt-PT"/>
        </w:rPr>
        <w:lastRenderedPageBreak/>
        <w:t>Finlândia</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na Finlândia, aplicam-se as seguintes informações adicionais.</w:t>
      </w:r>
    </w:p>
    <w:p w:rsidR="008B1E03" w:rsidRPr="00AA575D" w:rsidRDefault="00D56A61" w:rsidP="00A30114">
      <w:pPr>
        <w:pStyle w:val="BodyText"/>
        <w:rPr>
          <w:b/>
          <w:lang w:val="pt-BR"/>
        </w:rPr>
      </w:pPr>
      <w:r w:rsidRPr="008A7F92">
        <w:rPr>
          <w:rFonts w:eastAsia="Arial" w:cs="Arial"/>
          <w:bdr w:val="nil"/>
          <w:lang w:val="pt-PT"/>
        </w:rPr>
        <w:t>A autoridade reguladora competente é Tietosuojavaltuutettu (o Provedor de Justiça para a Proteção de Dados) (</w:t>
      </w:r>
      <w:r w:rsidR="00076C52">
        <w:fldChar w:fldCharType="begin"/>
      </w:r>
      <w:r w:rsidR="00076C52">
        <w:instrText xml:space="preserve"> HYPERLINK "http://tietosuoja.fi/en/index.html" </w:instrText>
      </w:r>
      <w:r w:rsidR="00076C52">
        <w:fldChar w:fldCharType="separate"/>
      </w:r>
      <w:r w:rsidRPr="008A7F92">
        <w:rPr>
          <w:rFonts w:eastAsia="Arial" w:cs="Arial"/>
          <w:color w:val="0000FF"/>
          <w:u w:val="single"/>
          <w:bdr w:val="nil"/>
          <w:lang w:val="pt-PT"/>
        </w:rPr>
        <w:t>http://tietosuoja.fi/en/index.html</w:t>
      </w:r>
      <w:r w:rsidR="00076C52">
        <w:rPr>
          <w:rFonts w:eastAsia="Arial" w:cs="Arial"/>
          <w:color w:val="0000FF"/>
          <w:u w:val="single"/>
          <w:bdr w:val="nil"/>
          <w:lang w:val="pt-PT"/>
        </w:rPr>
        <w:fldChar w:fldCharType="end"/>
      </w:r>
      <w:r w:rsidRPr="008A7F92">
        <w:rPr>
          <w:rFonts w:eastAsia="Arial" w:cs="Arial"/>
          <w:bdr w:val="nil"/>
          <w:lang w:val="pt-PT"/>
        </w:rPr>
        <w:t>)</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 responsável pelo controlo de dados será a entidade adiante indicada e 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spacing w:line="68" w:lineRule="atLeast"/>
              <w:jc w:val="left"/>
              <w:rPr>
                <w:rFonts w:ascii="Calibri" w:eastAsia="SimSun" w:hAnsi="Calibri"/>
                <w:lang w:val="sv-SE"/>
              </w:rPr>
            </w:pPr>
            <w:r w:rsidRPr="008A7F92">
              <w:rPr>
                <w:rFonts w:eastAsia="Arial" w:cs="Arial"/>
                <w:bdr w:val="nil"/>
                <w:lang w:val="pt-PT"/>
              </w:rPr>
              <w:t xml:space="preserve">VIMN Nordic AB filial i Finland </w:t>
            </w:r>
          </w:p>
        </w:tc>
        <w:tc>
          <w:tcPr>
            <w:tcW w:w="4494" w:type="dxa"/>
          </w:tcPr>
          <w:p w:rsidR="008B1E03" w:rsidRPr="008A7F92" w:rsidRDefault="00D56A61" w:rsidP="00EF43E7">
            <w:pPr>
              <w:rPr>
                <w:rFonts w:eastAsia="SimSun"/>
                <w:lang w:val="sv-SE"/>
              </w:rPr>
            </w:pPr>
            <w:proofErr w:type="spellStart"/>
            <w:r w:rsidRPr="00AA575D">
              <w:rPr>
                <w:rFonts w:eastAsia="Arial" w:cs="Arial"/>
                <w:bdr w:val="nil"/>
              </w:rPr>
              <w:t>Kaisaniemenkatu</w:t>
            </w:r>
            <w:proofErr w:type="spellEnd"/>
            <w:r w:rsidRPr="00AA575D">
              <w:rPr>
                <w:rFonts w:eastAsia="Arial" w:cs="Arial"/>
                <w:bdr w:val="nil"/>
              </w:rPr>
              <w:t xml:space="preserve"> 3B 4th floor Apartment 21. </w:t>
            </w:r>
            <w:r w:rsidRPr="008A7F92">
              <w:rPr>
                <w:rFonts w:eastAsia="Arial" w:cs="Arial"/>
                <w:bdr w:val="nil"/>
                <w:lang w:val="pt-PT"/>
              </w:rPr>
              <w:t>00100 Helsínquia</w:t>
            </w:r>
          </w:p>
        </w:tc>
      </w:tr>
    </w:tbl>
    <w:p w:rsidR="008B1E03" w:rsidRPr="008A7F92" w:rsidRDefault="008B1E03" w:rsidP="00A30114">
      <w:pPr>
        <w:pStyle w:val="BodyText"/>
      </w:pPr>
    </w:p>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Pr>
        <w:pStyle w:val="BodyText"/>
      </w:pPr>
    </w:p>
    <w:p w:rsidR="008B1E03" w:rsidRPr="008A7F92" w:rsidRDefault="00D56A61" w:rsidP="00A30114">
      <w:pPr>
        <w:pStyle w:val="BodyText"/>
      </w:pPr>
      <w:r w:rsidRPr="008A7F92">
        <w:rPr>
          <w:rFonts w:eastAsia="Arial" w:cs="Arial"/>
          <w:bdr w:val="nil"/>
          <w:lang w:val="pt-PT"/>
        </w:rPr>
        <w:t>Além disso:</w:t>
      </w:r>
    </w:p>
    <w:p w:rsidR="008B1E03" w:rsidRPr="00AA575D" w:rsidRDefault="00D56A61" w:rsidP="00A30114">
      <w:pPr>
        <w:pStyle w:val="BodyText"/>
        <w:numPr>
          <w:ilvl w:val="0"/>
          <w:numId w:val="7"/>
        </w:numPr>
        <w:rPr>
          <w:lang w:val="pt-BR"/>
        </w:rPr>
      </w:pPr>
      <w:r w:rsidRPr="008A7F92">
        <w:rPr>
          <w:rFonts w:eastAsia="Arial" w:cs="Arial"/>
          <w:bdr w:val="nil"/>
          <w:lang w:val="pt-PT"/>
        </w:rPr>
        <w:t xml:space="preserve">Numa primeira instância, recolhemos os dados pessoais diretamente junto de si. Se recolhermos os dados pessoais através de qualquer outra fonte, só o faremos com o seu consentimento. Em todo o caso, será notificado da recolha dos seus dados pessoais junto de fontes externas antes de tomarmos qualquer decisão com base nessas informações. </w:t>
      </w:r>
    </w:p>
    <w:p w:rsidR="008B1E03" w:rsidRPr="00AA575D" w:rsidRDefault="00D56A61" w:rsidP="00A30114">
      <w:pPr>
        <w:pStyle w:val="BodyText"/>
        <w:numPr>
          <w:ilvl w:val="0"/>
          <w:numId w:val="7"/>
        </w:numPr>
        <w:rPr>
          <w:lang w:val="pt-BR"/>
        </w:rPr>
      </w:pPr>
      <w:r w:rsidRPr="008A7F92">
        <w:rPr>
          <w:rFonts w:eastAsia="Arial" w:cs="Arial"/>
          <w:bdr w:val="nil"/>
          <w:lang w:val="pt-PT"/>
        </w:rPr>
        <w:t>Todas as suas comunicações, incluindo todas as mensagens e todos os documentos anexos são confidenciais. Não acedemos ou abrimos o seu correio eletrónico, ficheiros pessoais ou outros ficheiros que contenham a sua correspondência, a menos que tenha dado o seu consentimento expresso ou se for especificamente permitido por lei.</w:t>
      </w:r>
    </w:p>
    <w:p w:rsidR="008B1E03" w:rsidRPr="00AA575D" w:rsidRDefault="00D56A61" w:rsidP="00A30114">
      <w:pPr>
        <w:pStyle w:val="BodyText"/>
        <w:numPr>
          <w:ilvl w:val="0"/>
          <w:numId w:val="7"/>
        </w:numPr>
        <w:rPr>
          <w:lang w:val="pt-BR"/>
        </w:rPr>
      </w:pPr>
      <w:r w:rsidRPr="008A7F92">
        <w:rPr>
          <w:rFonts w:eastAsia="Arial" w:cs="Arial"/>
          <w:bdr w:val="nil"/>
          <w:lang w:val="pt-PT"/>
        </w:rPr>
        <w:t xml:space="preserve">Quando monitorizamos os nossos sistemas para verificar a conformidade, não acedemos ao seu correio eletrónico ou a registos web de navegadores, nem monitorizamos a sua utilização da Internet. </w:t>
      </w:r>
    </w:p>
    <w:p w:rsidR="008B1E03" w:rsidRPr="00AA575D" w:rsidRDefault="00D56A61" w:rsidP="00A30114">
      <w:pPr>
        <w:pStyle w:val="BodyText"/>
        <w:numPr>
          <w:ilvl w:val="0"/>
          <w:numId w:val="7"/>
        </w:numPr>
        <w:rPr>
          <w:lang w:val="pt-BR"/>
        </w:rPr>
      </w:pPr>
      <w:r w:rsidRPr="008A7F92">
        <w:rPr>
          <w:rFonts w:eastAsia="Arial" w:cs="Arial"/>
          <w:bdr w:val="nil"/>
          <w:lang w:val="pt-PT"/>
        </w:rPr>
        <w:t>Todas as informações relativas à sua saúde são conservadas separadamente dos seus outros dados pessoais que tratamos</w:t>
      </w:r>
    </w:p>
    <w:p w:rsidR="008B1E03" w:rsidRPr="00AA575D" w:rsidRDefault="008B1E03" w:rsidP="00A30114">
      <w:pPr>
        <w:pStyle w:val="BodyText"/>
        <w:rPr>
          <w:b/>
          <w:lang w:val="pt-BR"/>
        </w:rPr>
      </w:pPr>
    </w:p>
    <w:p w:rsidR="008B1E03" w:rsidRPr="00AA575D" w:rsidRDefault="00D56A61">
      <w:pPr>
        <w:rPr>
          <w:rFonts w:eastAsia="Times New Roman" w:cs="Times New Roman"/>
          <w:b/>
          <w:szCs w:val="20"/>
          <w:lang w:val="pt-BR"/>
        </w:rPr>
      </w:pPr>
      <w:r w:rsidRPr="00AA575D">
        <w:rPr>
          <w:b/>
          <w:lang w:val="pt-BR"/>
        </w:rPr>
        <w:br w:type="page"/>
      </w:r>
    </w:p>
    <w:p w:rsidR="008B1E03" w:rsidRPr="00AA575D" w:rsidRDefault="008B1E03">
      <w:pPr>
        <w:rPr>
          <w:rFonts w:eastAsia="Times New Roman" w:cs="Times New Roman"/>
          <w:b/>
          <w:szCs w:val="20"/>
          <w:lang w:val="pt-BR"/>
        </w:rPr>
      </w:pPr>
    </w:p>
    <w:p w:rsidR="008B1E03" w:rsidRPr="00AA575D" w:rsidRDefault="00D56A61" w:rsidP="00A30114">
      <w:pPr>
        <w:pStyle w:val="BodyText"/>
        <w:rPr>
          <w:b/>
          <w:lang w:val="pt-BR"/>
        </w:rPr>
      </w:pPr>
      <w:r w:rsidRPr="008A7F92">
        <w:rPr>
          <w:rFonts w:eastAsia="Arial" w:cs="Arial"/>
          <w:b/>
          <w:bCs/>
          <w:bdr w:val="nil"/>
          <w:lang w:val="pt-PT"/>
        </w:rPr>
        <w:t>França</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em França, aplicam-se as seguintes informações adicionais.</w:t>
      </w:r>
    </w:p>
    <w:p w:rsidR="008B1E03" w:rsidRPr="008A7F92" w:rsidRDefault="00D56A61" w:rsidP="00A30114">
      <w:pPr>
        <w:pStyle w:val="BodyText"/>
      </w:pPr>
      <w:r w:rsidRPr="008A7F92">
        <w:rPr>
          <w:rFonts w:eastAsia="Arial" w:cs="Arial"/>
          <w:bdr w:val="nil"/>
          <w:lang w:val="pt-PT"/>
        </w:rPr>
        <w:t>A autoridade reguladora competente é a Commission Nationale de l’Informatique et des Libertés (CNIL).</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493537" w:rsidTr="00EF43E7">
        <w:trPr>
          <w:trHeight w:val="435"/>
        </w:trPr>
        <w:tc>
          <w:tcPr>
            <w:tcW w:w="4492" w:type="dxa"/>
          </w:tcPr>
          <w:p w:rsidR="008B1E03" w:rsidRPr="008A7F92" w:rsidRDefault="00D56A61" w:rsidP="00EF43E7">
            <w:pPr>
              <w:jc w:val="left"/>
              <w:rPr>
                <w:rFonts w:cs="Arial"/>
              </w:rPr>
            </w:pPr>
            <w:r w:rsidRPr="008A7F92">
              <w:rPr>
                <w:rFonts w:eastAsia="Arial" w:cs="Arial"/>
                <w:bdr w:val="nil"/>
                <w:lang w:val="pt-PT"/>
              </w:rPr>
              <w:t xml:space="preserve">MTV Networks SARL 3454 </w:t>
            </w:r>
          </w:p>
          <w:p w:rsidR="008B1E03" w:rsidRPr="008A7F92" w:rsidRDefault="008B1E03" w:rsidP="00EF43E7">
            <w:pPr>
              <w:jc w:val="left"/>
              <w:rPr>
                <w:rFonts w:cs="Arial"/>
              </w:rPr>
            </w:pPr>
          </w:p>
        </w:tc>
        <w:tc>
          <w:tcPr>
            <w:tcW w:w="4494" w:type="dxa"/>
          </w:tcPr>
          <w:p w:rsidR="008B1E03" w:rsidRPr="00AA575D" w:rsidRDefault="00D56A61" w:rsidP="00EF43E7">
            <w:pPr>
              <w:rPr>
                <w:lang w:val="fr-FR"/>
              </w:rPr>
            </w:pPr>
            <w:r w:rsidRPr="00AA575D">
              <w:rPr>
                <w:rFonts w:eastAsia="Arial" w:cs="Arial"/>
                <w:bdr w:val="nil"/>
                <w:lang w:val="fr-FR"/>
              </w:rPr>
              <w:t xml:space="preserve">22 rue Jacques </w:t>
            </w:r>
            <w:proofErr w:type="spellStart"/>
            <w:r w:rsidRPr="00AA575D">
              <w:rPr>
                <w:rFonts w:eastAsia="Arial" w:cs="Arial"/>
                <w:bdr w:val="nil"/>
                <w:lang w:val="fr-FR"/>
              </w:rPr>
              <w:t>Dulud</w:t>
            </w:r>
            <w:proofErr w:type="spellEnd"/>
            <w:r w:rsidRPr="00AA575D">
              <w:rPr>
                <w:rFonts w:eastAsia="Arial" w:cs="Arial"/>
                <w:bdr w:val="nil"/>
                <w:lang w:val="fr-FR"/>
              </w:rPr>
              <w:t>, 92521 Neuilly Sur Seine, Paris</w:t>
            </w:r>
          </w:p>
        </w:tc>
      </w:tr>
      <w:tr w:rsidR="00F07B26" w:rsidRPr="00493537" w:rsidTr="00EF43E7">
        <w:trPr>
          <w:trHeight w:val="435"/>
        </w:trPr>
        <w:tc>
          <w:tcPr>
            <w:tcW w:w="4492" w:type="dxa"/>
          </w:tcPr>
          <w:p w:rsidR="008B1E03" w:rsidRPr="008A7F92" w:rsidRDefault="00D56A61" w:rsidP="00EF43E7">
            <w:pPr>
              <w:jc w:val="left"/>
              <w:rPr>
                <w:rFonts w:cs="Arial"/>
              </w:rPr>
            </w:pPr>
            <w:r w:rsidRPr="008A7F92">
              <w:rPr>
                <w:rFonts w:eastAsia="Arial" w:cs="Arial"/>
                <w:bdr w:val="nil"/>
                <w:lang w:val="pt-PT"/>
              </w:rPr>
              <w:t xml:space="preserve">Game One SAS 3459 </w:t>
            </w:r>
          </w:p>
          <w:p w:rsidR="008B1E03" w:rsidRPr="008A7F92" w:rsidRDefault="008B1E03" w:rsidP="00EF43E7">
            <w:pPr>
              <w:jc w:val="left"/>
              <w:rPr>
                <w:rFonts w:cs="Arial"/>
              </w:rPr>
            </w:pPr>
          </w:p>
        </w:tc>
        <w:tc>
          <w:tcPr>
            <w:tcW w:w="4494" w:type="dxa"/>
          </w:tcPr>
          <w:p w:rsidR="008B1E03" w:rsidRPr="00AA575D" w:rsidRDefault="00D56A61" w:rsidP="00EF43E7">
            <w:pPr>
              <w:rPr>
                <w:lang w:val="fr-FR"/>
              </w:rPr>
            </w:pPr>
            <w:r w:rsidRPr="00AA575D">
              <w:rPr>
                <w:rFonts w:eastAsia="Arial" w:cs="Arial"/>
                <w:bdr w:val="nil"/>
                <w:lang w:val="fr-FR"/>
              </w:rPr>
              <w:t xml:space="preserve">22 rue Jacques </w:t>
            </w:r>
            <w:proofErr w:type="spellStart"/>
            <w:r w:rsidRPr="00AA575D">
              <w:rPr>
                <w:rFonts w:eastAsia="Arial" w:cs="Arial"/>
                <w:bdr w:val="nil"/>
                <w:lang w:val="fr-FR"/>
              </w:rPr>
              <w:t>Dulud</w:t>
            </w:r>
            <w:proofErr w:type="spellEnd"/>
            <w:r w:rsidRPr="00AA575D">
              <w:rPr>
                <w:rFonts w:eastAsia="Arial" w:cs="Arial"/>
                <w:bdr w:val="nil"/>
                <w:lang w:val="fr-FR"/>
              </w:rPr>
              <w:t>, 92521 Neuilly Sur Seine, Paris</w:t>
            </w:r>
          </w:p>
        </w:tc>
      </w:tr>
      <w:tr w:rsidR="00F07B26" w:rsidRPr="00493537" w:rsidTr="00EF43E7">
        <w:trPr>
          <w:trHeight w:val="435"/>
        </w:trPr>
        <w:tc>
          <w:tcPr>
            <w:tcW w:w="4492" w:type="dxa"/>
          </w:tcPr>
          <w:p w:rsidR="008B1E03" w:rsidRPr="008A7F92" w:rsidRDefault="00D56A61" w:rsidP="00EF43E7">
            <w:pPr>
              <w:jc w:val="left"/>
              <w:rPr>
                <w:rFonts w:ascii="Calibri" w:hAnsi="Calibri"/>
              </w:rPr>
            </w:pPr>
            <w:r w:rsidRPr="008A7F92">
              <w:rPr>
                <w:rFonts w:eastAsia="Arial" w:cs="Arial"/>
                <w:color w:val="000000"/>
                <w:bdr w:val="nil"/>
                <w:lang w:val="pt-PT"/>
              </w:rPr>
              <w:t xml:space="preserve">Paramount Pictures France SARL </w:t>
            </w:r>
            <w:r w:rsidRPr="008A7F92">
              <w:rPr>
                <w:rFonts w:eastAsia="Arial" w:cs="Arial"/>
                <w:color w:val="000000"/>
                <w:bdr w:val="nil"/>
                <w:lang w:val="pt-PT"/>
              </w:rPr>
              <w:br/>
            </w:r>
          </w:p>
        </w:tc>
        <w:tc>
          <w:tcPr>
            <w:tcW w:w="4494" w:type="dxa"/>
          </w:tcPr>
          <w:p w:rsidR="008B1E03" w:rsidRPr="00AA575D" w:rsidRDefault="00D56A61" w:rsidP="00EF43E7">
            <w:pPr>
              <w:rPr>
                <w:lang w:val="fr-FR"/>
              </w:rPr>
            </w:pPr>
            <w:r w:rsidRPr="00AA575D">
              <w:rPr>
                <w:rFonts w:eastAsia="Arial" w:cs="Arial"/>
                <w:bdr w:val="nil"/>
                <w:lang w:val="fr-FR"/>
              </w:rPr>
              <w:t>20-24, rue Jacques Ibert 92300 Levallois-Perret</w:t>
            </w:r>
          </w:p>
        </w:tc>
      </w:tr>
      <w:tr w:rsidR="00F07B26" w:rsidRPr="00493537" w:rsidTr="00EF43E7">
        <w:trPr>
          <w:trHeight w:val="435"/>
        </w:trPr>
        <w:tc>
          <w:tcPr>
            <w:tcW w:w="4492" w:type="dxa"/>
          </w:tcPr>
          <w:p w:rsidR="008B1E03" w:rsidRPr="008A7F92" w:rsidRDefault="00D56A61" w:rsidP="00EF43E7">
            <w:pPr>
              <w:jc w:val="left"/>
              <w:rPr>
                <w:color w:val="000000"/>
              </w:rPr>
            </w:pPr>
            <w:r w:rsidRPr="00AA575D">
              <w:rPr>
                <w:rFonts w:eastAsia="Arial" w:cs="Arial"/>
                <w:color w:val="000000"/>
                <w:bdr w:val="nil"/>
              </w:rPr>
              <w:t xml:space="preserve">Paramount Home Entertainment (France) S.A.S. </w:t>
            </w:r>
          </w:p>
        </w:tc>
        <w:tc>
          <w:tcPr>
            <w:tcW w:w="4494" w:type="dxa"/>
          </w:tcPr>
          <w:p w:rsidR="008B1E03" w:rsidRPr="00AA575D" w:rsidRDefault="00D56A61" w:rsidP="00EF43E7">
            <w:pPr>
              <w:rPr>
                <w:lang w:val="fr-FR"/>
              </w:rPr>
            </w:pPr>
            <w:r w:rsidRPr="00AA575D">
              <w:rPr>
                <w:rFonts w:eastAsia="Arial" w:cs="Arial"/>
                <w:bdr w:val="nil"/>
                <w:lang w:val="fr-FR"/>
              </w:rPr>
              <w:t>20-24, rue Jacques Ibert 92300 Levallois-Perret</w:t>
            </w:r>
          </w:p>
        </w:tc>
      </w:tr>
    </w:tbl>
    <w:p w:rsidR="008B1E03" w:rsidRPr="00AA575D" w:rsidRDefault="008B1E03" w:rsidP="00A30114">
      <w:pPr>
        <w:pStyle w:val="BodyText"/>
        <w:rPr>
          <w:lang w:val="fr-FR"/>
        </w:rPr>
      </w:pPr>
    </w:p>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Pr>
        <w:pStyle w:val="BodyText"/>
      </w:pPr>
    </w:p>
    <w:p w:rsidR="00AA575D" w:rsidRPr="00AA575D" w:rsidRDefault="00AA575D" w:rsidP="00AA575D">
      <w:pPr>
        <w:pStyle w:val="ListParagraph"/>
        <w:numPr>
          <w:ilvl w:val="0"/>
          <w:numId w:val="10"/>
        </w:numPr>
        <w:shd w:val="clear" w:color="auto" w:fill="FFFFFF"/>
        <w:rPr>
          <w:rFonts w:eastAsia="Arial" w:cs="Arial"/>
          <w:szCs w:val="20"/>
          <w:bdr w:val="nil"/>
          <w:lang w:val="pt-PT"/>
        </w:rPr>
      </w:pPr>
      <w:r w:rsidRPr="00AA575D">
        <w:rPr>
          <w:rFonts w:eastAsia="Arial" w:cs="Arial"/>
          <w:szCs w:val="20"/>
          <w:bdr w:val="nil"/>
          <w:lang w:val="pt-PT"/>
        </w:rPr>
        <w:t>Os dados pessoais relativos ao sistema de retenção de impost</w:t>
      </w:r>
      <w:r>
        <w:rPr>
          <w:rFonts w:eastAsia="Arial" w:cs="Arial"/>
          <w:szCs w:val="20"/>
          <w:bdr w:val="nil"/>
          <w:lang w:val="pt-PT"/>
        </w:rPr>
        <w:t xml:space="preserve">o sobre o rendimento na fonte </w:t>
      </w:r>
      <w:r w:rsidRPr="00AA575D">
        <w:rPr>
          <w:rFonts w:eastAsia="Arial" w:cs="Arial"/>
          <w:szCs w:val="20"/>
          <w:bdr w:val="nil"/>
          <w:lang w:val="pt-PT"/>
        </w:rPr>
        <w:t>(incluindo a sua taxa de contribuição) serão recolhidos e tratados em conformidade com este aviso em vigor a 1 de janeiro de 2019.</w:t>
      </w:r>
    </w:p>
    <w:p w:rsidR="00AA575D" w:rsidRPr="00AA575D" w:rsidRDefault="00AA575D" w:rsidP="00AA575D">
      <w:pPr>
        <w:shd w:val="clear" w:color="auto" w:fill="FFFFFF"/>
        <w:rPr>
          <w:lang w:val="pt-BR"/>
        </w:rPr>
      </w:pPr>
    </w:p>
    <w:p w:rsidR="008B1E03" w:rsidRPr="00AA575D" w:rsidRDefault="008B1E03" w:rsidP="00C0688D">
      <w:pPr>
        <w:pStyle w:val="BodyText1"/>
        <w:ind w:left="0"/>
        <w:rPr>
          <w:color w:val="000000" w:themeColor="text1"/>
          <w:lang w:val="pt-BR"/>
        </w:rPr>
      </w:pPr>
    </w:p>
    <w:p w:rsidR="008B1E03" w:rsidRPr="00AA575D" w:rsidRDefault="00D56A61" w:rsidP="00A30114">
      <w:pPr>
        <w:pStyle w:val="ListParagraph"/>
        <w:numPr>
          <w:ilvl w:val="0"/>
          <w:numId w:val="7"/>
        </w:numPr>
        <w:spacing w:after="0" w:line="240" w:lineRule="auto"/>
        <w:rPr>
          <w:b/>
          <w:lang w:val="pt-BR"/>
        </w:rPr>
      </w:pPr>
      <w:r w:rsidRPr="00AA575D">
        <w:rPr>
          <w:b/>
          <w:lang w:val="pt-BR"/>
        </w:rPr>
        <w:br w:type="page"/>
      </w:r>
    </w:p>
    <w:p w:rsidR="008B1E03" w:rsidRPr="00AA575D" w:rsidRDefault="00D56A61" w:rsidP="00A30114">
      <w:pPr>
        <w:pStyle w:val="BodyText"/>
        <w:rPr>
          <w:b/>
          <w:lang w:val="pt-BR"/>
        </w:rPr>
      </w:pPr>
      <w:r w:rsidRPr="008A7F92">
        <w:rPr>
          <w:rFonts w:eastAsia="Arial" w:cs="Arial"/>
          <w:b/>
          <w:bCs/>
          <w:bdr w:val="nil"/>
          <w:lang w:val="pt-PT"/>
        </w:rPr>
        <w:lastRenderedPageBreak/>
        <w:t>Alemanha</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na Alemanha, aplicam-se as seguintes informações adicionais.</w:t>
      </w:r>
    </w:p>
    <w:p w:rsidR="008B1E03" w:rsidRPr="008A7F92" w:rsidRDefault="00D56A61" w:rsidP="00A30114">
      <w:pPr>
        <w:pStyle w:val="BodyText"/>
      </w:pPr>
      <w:r w:rsidRPr="008A7F92">
        <w:rPr>
          <w:rFonts w:eastAsia="Arial" w:cs="Arial"/>
          <w:bdr w:val="nil"/>
          <w:lang w:val="pt-PT"/>
        </w:rPr>
        <w:t xml:space="preserve">A entidade reguladora competente é </w:t>
      </w:r>
    </w:p>
    <w:tbl>
      <w:tblPr>
        <w:tblStyle w:val="TableGrid"/>
        <w:tblW w:w="0" w:type="auto"/>
        <w:tblLook w:val="04A0" w:firstRow="1" w:lastRow="0" w:firstColumn="1" w:lastColumn="0" w:noHBand="0" w:noVBand="1"/>
      </w:tblPr>
      <w:tblGrid>
        <w:gridCol w:w="2082"/>
        <w:gridCol w:w="2473"/>
        <w:gridCol w:w="4461"/>
      </w:tblGrid>
      <w:tr w:rsidR="00F07B26" w:rsidRPr="00493537"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Baden-Wuerttemberg</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Der Landesbeauftragte für den Datenschutz in Baden-Württemberg</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https://www.baden-wuerttemberg.datenschutz.de/</w:t>
            </w:r>
          </w:p>
        </w:tc>
      </w:tr>
      <w:tr w:rsidR="00F07B26" w:rsidRPr="008A7F92"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Bavária</w:t>
            </w:r>
          </w:p>
        </w:tc>
        <w:tc>
          <w:tcPr>
            <w:tcW w:w="2473"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Bayerisches Landesamt für Datenschutzaufsicht</w:t>
            </w:r>
          </w:p>
        </w:tc>
        <w:tc>
          <w:tcPr>
            <w:tcW w:w="4461" w:type="dxa"/>
          </w:tcPr>
          <w:p w:rsidR="008B1E03" w:rsidRPr="008A7F92" w:rsidRDefault="00D56A61" w:rsidP="00A30114">
            <w:pPr>
              <w:pStyle w:val="Numtext1"/>
              <w:numPr>
                <w:ilvl w:val="0"/>
                <w:numId w:val="0"/>
              </w:numPr>
              <w:rPr>
                <w:lang w:eastAsia="es-ES"/>
              </w:rPr>
            </w:pPr>
            <w:r w:rsidRPr="00AA575D">
              <w:rPr>
                <w:rFonts w:eastAsia="Arial" w:cs="Arial"/>
                <w:bdr w:val="nil"/>
                <w:lang w:eastAsia="es-ES"/>
              </w:rPr>
              <w:t>https://www.lda.bayern.de/de/index.html</w:t>
            </w:r>
          </w:p>
        </w:tc>
      </w:tr>
      <w:tr w:rsidR="00F07B26" w:rsidRPr="00493537"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Berlim</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Berliner Beauftragter für Datenschutz und Informationsfreiheit</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https://www.datenschutz-berlin.de//</w:t>
            </w:r>
          </w:p>
        </w:tc>
      </w:tr>
      <w:tr w:rsidR="00F07B26" w:rsidRPr="00493537"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Brandeburgo</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Die Landesbeauftragte für den Datenschutz und für das Recht auf Akteneinsicht</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sz w:val="21"/>
                <w:szCs w:val="21"/>
                <w:bdr w:val="nil"/>
                <w:lang w:val="de-DE"/>
              </w:rPr>
              <w:t>http://www.lda.brandenburg.de</w:t>
            </w:r>
          </w:p>
        </w:tc>
      </w:tr>
      <w:tr w:rsidR="00F07B26" w:rsidRPr="00493537"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Bremen</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Die Landesbeauftragte für Datenschutz und Informationsfreiheit</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sz w:val="21"/>
                <w:szCs w:val="21"/>
                <w:bdr w:val="nil"/>
                <w:lang w:val="de-DE"/>
              </w:rPr>
              <w:t>https://www.datenschutz.bremen.de</w:t>
            </w:r>
          </w:p>
        </w:tc>
      </w:tr>
      <w:tr w:rsidR="00F07B26" w:rsidRPr="00493537"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Hamburgo</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Der Hamburgische Beauftragte für Datenschutz und Informationsfreiheit</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rPr>
              <w:t>http://www.datenschutz-hamburg.de</w:t>
            </w:r>
          </w:p>
        </w:tc>
      </w:tr>
      <w:tr w:rsidR="00F07B26" w:rsidRPr="008A7F92"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Hessen</w:t>
            </w:r>
          </w:p>
        </w:tc>
        <w:tc>
          <w:tcPr>
            <w:tcW w:w="2473"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Der Hessische Datenschutzbeauftragte</w:t>
            </w:r>
          </w:p>
        </w:tc>
        <w:tc>
          <w:tcPr>
            <w:tcW w:w="4461" w:type="dxa"/>
          </w:tcPr>
          <w:p w:rsidR="008B1E03" w:rsidRPr="008A7F92" w:rsidRDefault="00D56A61" w:rsidP="00A30114">
            <w:pPr>
              <w:pStyle w:val="Numtext1"/>
              <w:numPr>
                <w:ilvl w:val="0"/>
                <w:numId w:val="0"/>
              </w:numPr>
              <w:rPr>
                <w:lang w:eastAsia="es-ES"/>
              </w:rPr>
            </w:pPr>
            <w:r w:rsidRPr="00AA575D">
              <w:rPr>
                <w:rFonts w:eastAsia="Arial" w:cs="Arial"/>
                <w:bdr w:val="nil"/>
              </w:rPr>
              <w:t>http://www.datenschutz.hessen.de</w:t>
            </w:r>
          </w:p>
        </w:tc>
      </w:tr>
      <w:tr w:rsidR="00F07B26" w:rsidRPr="00493537"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Baixa-Saxónia</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Die Landesbeauftragte für den Datenschutz Niedersachsen</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rPr>
              <w:t>https://www.lfd.niedersachsen.de</w:t>
            </w:r>
          </w:p>
        </w:tc>
      </w:tr>
      <w:tr w:rsidR="00F07B26" w:rsidRPr="00493537"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Meclemburgo-Pomerânia Ocidental</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Der Landesbeauftragte für Datenschutz und Informationsfreiheit Mecklenburg-Vorpommern</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rPr>
              <w:t>https://www.datenschutz-mv.de</w:t>
            </w:r>
          </w:p>
        </w:tc>
      </w:tr>
      <w:tr w:rsidR="00F07B26" w:rsidRPr="00493537" w:rsidTr="00C0688D">
        <w:tc>
          <w:tcPr>
            <w:tcW w:w="2082" w:type="dxa"/>
          </w:tcPr>
          <w:p w:rsidR="008B1E03" w:rsidRPr="008A7F92" w:rsidRDefault="00D56A61" w:rsidP="00A30114">
            <w:pPr>
              <w:pStyle w:val="Numtext1"/>
              <w:numPr>
                <w:ilvl w:val="0"/>
                <w:numId w:val="0"/>
              </w:numPr>
              <w:rPr>
                <w:lang w:eastAsia="es-ES"/>
              </w:rPr>
            </w:pPr>
            <w:r w:rsidRPr="008A7F92">
              <w:rPr>
                <w:rFonts w:eastAsia="Arial" w:cs="Arial"/>
                <w:bdr w:val="nil"/>
                <w:lang w:val="pt-PT" w:eastAsia="es-ES"/>
              </w:rPr>
              <w:t>Renânia do Norte-Vestefália</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Landesbeauftragte für Datenschutz und Informationsfreiheit Nordrhein-Westfalen</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https://www.ldi.nrw.de/</w:t>
            </w:r>
          </w:p>
        </w:tc>
      </w:tr>
      <w:tr w:rsidR="00F07B26" w:rsidRPr="00493537" w:rsidTr="00C0688D">
        <w:tc>
          <w:tcPr>
            <w:tcW w:w="2082" w:type="dxa"/>
          </w:tcPr>
          <w:p w:rsidR="008B1E03" w:rsidRPr="008A7F92" w:rsidRDefault="00D56A61" w:rsidP="00A30114">
            <w:pPr>
              <w:pStyle w:val="Numtext1"/>
              <w:numPr>
                <w:ilvl w:val="0"/>
                <w:numId w:val="0"/>
              </w:numPr>
              <w:rPr>
                <w:lang w:val="de-DE" w:eastAsia="es-ES"/>
              </w:rPr>
            </w:pPr>
            <w:r w:rsidRPr="008A7F92">
              <w:rPr>
                <w:rFonts w:eastAsia="Arial" w:cs="Arial"/>
                <w:bdr w:val="nil"/>
                <w:lang w:val="pt-PT" w:eastAsia="es-ES"/>
              </w:rPr>
              <w:t>Renânia-Palatinado</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Der Landesbeauftragte für den Datenschutz und die Informationsfreiheit Rheinland-Pfalz</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https://www.datenschutz.rlp.de/de/startseite/</w:t>
            </w:r>
          </w:p>
        </w:tc>
      </w:tr>
      <w:tr w:rsidR="00F07B26" w:rsidRPr="00493537" w:rsidTr="00C0688D">
        <w:tc>
          <w:tcPr>
            <w:tcW w:w="2082" w:type="dxa"/>
          </w:tcPr>
          <w:p w:rsidR="008B1E03" w:rsidRPr="008A7F92" w:rsidRDefault="00D56A61" w:rsidP="00C87DA6">
            <w:pPr>
              <w:pStyle w:val="Numtext1"/>
              <w:keepNext/>
              <w:keepLines/>
              <w:numPr>
                <w:ilvl w:val="0"/>
                <w:numId w:val="0"/>
              </w:numPr>
              <w:rPr>
                <w:lang w:val="de-DE" w:eastAsia="es-ES"/>
              </w:rPr>
            </w:pPr>
            <w:r w:rsidRPr="008A7F92">
              <w:rPr>
                <w:rFonts w:eastAsia="Arial" w:cs="Arial"/>
                <w:bdr w:val="nil"/>
                <w:lang w:val="pt-PT" w:eastAsia="es-ES"/>
              </w:rPr>
              <w:lastRenderedPageBreak/>
              <w:t>Sarre</w:t>
            </w:r>
          </w:p>
        </w:tc>
        <w:tc>
          <w:tcPr>
            <w:tcW w:w="2473" w:type="dxa"/>
          </w:tcPr>
          <w:p w:rsidR="008B1E03" w:rsidRPr="008A7F92" w:rsidRDefault="00D56A61" w:rsidP="00C87DA6">
            <w:pPr>
              <w:pStyle w:val="Numtext1"/>
              <w:keepNext/>
              <w:keepLines/>
              <w:numPr>
                <w:ilvl w:val="0"/>
                <w:numId w:val="0"/>
              </w:numPr>
              <w:rPr>
                <w:lang w:val="de-DE" w:eastAsia="es-ES"/>
              </w:rPr>
            </w:pPr>
            <w:r w:rsidRPr="00AA575D">
              <w:rPr>
                <w:rFonts w:eastAsia="Arial" w:cs="Arial"/>
                <w:bdr w:val="nil"/>
                <w:lang w:val="de-DE" w:eastAsia="es-ES"/>
              </w:rPr>
              <w:t>Landesbeauftragte für Datenschutz und Informationsfreiheit</w:t>
            </w:r>
          </w:p>
        </w:tc>
        <w:tc>
          <w:tcPr>
            <w:tcW w:w="4461" w:type="dxa"/>
          </w:tcPr>
          <w:p w:rsidR="008B1E03" w:rsidRPr="008A7F92" w:rsidRDefault="00D56A61" w:rsidP="00C87DA6">
            <w:pPr>
              <w:pStyle w:val="Numtext1"/>
              <w:keepNext/>
              <w:keepLines/>
              <w:numPr>
                <w:ilvl w:val="0"/>
                <w:numId w:val="0"/>
              </w:numPr>
              <w:rPr>
                <w:lang w:val="de-DE" w:eastAsia="es-ES"/>
              </w:rPr>
            </w:pPr>
            <w:r w:rsidRPr="00AA575D">
              <w:rPr>
                <w:rFonts w:eastAsia="Arial" w:cs="Arial"/>
                <w:bdr w:val="nil"/>
                <w:lang w:val="de-DE" w:eastAsia="es-ES"/>
              </w:rPr>
              <w:t>http://www.datenschutz.saarland.de</w:t>
            </w:r>
          </w:p>
        </w:tc>
      </w:tr>
      <w:tr w:rsidR="00F07B26" w:rsidRPr="008A7F92" w:rsidTr="00C0688D">
        <w:tc>
          <w:tcPr>
            <w:tcW w:w="2082" w:type="dxa"/>
          </w:tcPr>
          <w:p w:rsidR="008B1E03" w:rsidRPr="008A7F92" w:rsidRDefault="00D56A61" w:rsidP="00A30114">
            <w:pPr>
              <w:pStyle w:val="Numtext1"/>
              <w:numPr>
                <w:ilvl w:val="0"/>
                <w:numId w:val="0"/>
              </w:numPr>
              <w:rPr>
                <w:lang w:val="de-DE" w:eastAsia="es-ES"/>
              </w:rPr>
            </w:pPr>
            <w:r w:rsidRPr="008A7F92">
              <w:rPr>
                <w:rFonts w:eastAsia="Arial" w:cs="Arial"/>
                <w:bdr w:val="nil"/>
                <w:lang w:val="pt-PT" w:eastAsia="es-ES"/>
              </w:rPr>
              <w:t>Saxónia</w:t>
            </w:r>
          </w:p>
        </w:tc>
        <w:tc>
          <w:tcPr>
            <w:tcW w:w="2473" w:type="dxa"/>
          </w:tcPr>
          <w:p w:rsidR="008B1E03" w:rsidRPr="008A7F92" w:rsidRDefault="00D56A61" w:rsidP="00A30114">
            <w:pPr>
              <w:pStyle w:val="Numtext1"/>
              <w:numPr>
                <w:ilvl w:val="0"/>
                <w:numId w:val="0"/>
              </w:numPr>
              <w:rPr>
                <w:lang w:val="de-DE" w:eastAsia="es-ES"/>
              </w:rPr>
            </w:pPr>
            <w:r w:rsidRPr="008A7F92">
              <w:rPr>
                <w:rFonts w:eastAsia="Arial" w:cs="Arial"/>
                <w:bdr w:val="nil"/>
                <w:lang w:val="pt-PT" w:eastAsia="es-ES"/>
              </w:rPr>
              <w:t>Der Sächsische Datenschutzbeauftragte</w:t>
            </w:r>
          </w:p>
        </w:tc>
        <w:tc>
          <w:tcPr>
            <w:tcW w:w="4461" w:type="dxa"/>
          </w:tcPr>
          <w:p w:rsidR="008B1E03" w:rsidRPr="008A7F92" w:rsidRDefault="00D56A61" w:rsidP="00A30114">
            <w:pPr>
              <w:pStyle w:val="Numtext1"/>
              <w:numPr>
                <w:ilvl w:val="0"/>
                <w:numId w:val="0"/>
              </w:numPr>
              <w:rPr>
                <w:lang w:val="de-DE" w:eastAsia="es-ES"/>
              </w:rPr>
            </w:pPr>
            <w:r w:rsidRPr="008A7F92">
              <w:rPr>
                <w:rFonts w:eastAsia="Arial" w:cs="Arial"/>
                <w:bdr w:val="nil"/>
                <w:lang w:val="pt-PT" w:eastAsia="es-ES"/>
              </w:rPr>
              <w:t>https://www.saechsdsb.de</w:t>
            </w:r>
          </w:p>
        </w:tc>
      </w:tr>
      <w:tr w:rsidR="00F07B26" w:rsidRPr="00493537" w:rsidTr="00C0688D">
        <w:tc>
          <w:tcPr>
            <w:tcW w:w="2082" w:type="dxa"/>
          </w:tcPr>
          <w:p w:rsidR="008B1E03" w:rsidRPr="008A7F92" w:rsidRDefault="00D56A61" w:rsidP="00A30114">
            <w:pPr>
              <w:pStyle w:val="Numtext1"/>
              <w:numPr>
                <w:ilvl w:val="0"/>
                <w:numId w:val="0"/>
              </w:numPr>
              <w:rPr>
                <w:lang w:val="de-DE" w:eastAsia="es-ES"/>
              </w:rPr>
            </w:pPr>
            <w:r w:rsidRPr="008A7F92">
              <w:rPr>
                <w:rFonts w:eastAsia="Arial" w:cs="Arial"/>
                <w:bdr w:val="nil"/>
                <w:lang w:val="pt-PT" w:eastAsia="es-ES"/>
              </w:rPr>
              <w:t>Saxónia-Anhalt</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Landesbeauftragter für den Datenschutz Sachsen-Anhalt</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http://www.datenschutz.sachsen-anhalt.de</w:t>
            </w:r>
          </w:p>
        </w:tc>
      </w:tr>
      <w:tr w:rsidR="00F07B26" w:rsidRPr="008A7F92" w:rsidTr="00C0688D">
        <w:tc>
          <w:tcPr>
            <w:tcW w:w="2082" w:type="dxa"/>
          </w:tcPr>
          <w:p w:rsidR="008B1E03" w:rsidRPr="008A7F92" w:rsidRDefault="00D56A61" w:rsidP="00A30114">
            <w:pPr>
              <w:pStyle w:val="Numtext1"/>
              <w:numPr>
                <w:ilvl w:val="0"/>
                <w:numId w:val="0"/>
              </w:numPr>
              <w:rPr>
                <w:lang w:val="de-DE" w:eastAsia="es-ES"/>
              </w:rPr>
            </w:pPr>
            <w:r w:rsidRPr="008A7F92">
              <w:rPr>
                <w:rFonts w:eastAsia="Arial" w:cs="Arial"/>
                <w:bdr w:val="nil"/>
                <w:lang w:val="pt-PT" w:eastAsia="es-ES"/>
              </w:rPr>
              <w:t>Schleswig-Holstein</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Unabhängiges Landeszentrum für Datenschutz Schleswig-Holstein</w:t>
            </w:r>
          </w:p>
        </w:tc>
        <w:tc>
          <w:tcPr>
            <w:tcW w:w="4461" w:type="dxa"/>
          </w:tcPr>
          <w:p w:rsidR="008B1E03" w:rsidRPr="008A7F92" w:rsidRDefault="00D56A61" w:rsidP="00A30114">
            <w:pPr>
              <w:pStyle w:val="Numtext1"/>
              <w:numPr>
                <w:ilvl w:val="0"/>
                <w:numId w:val="0"/>
              </w:numPr>
              <w:rPr>
                <w:lang w:val="de-DE" w:eastAsia="es-ES"/>
              </w:rPr>
            </w:pPr>
            <w:r w:rsidRPr="008A7F92">
              <w:rPr>
                <w:rFonts w:eastAsia="Arial" w:cs="Arial"/>
                <w:bdr w:val="nil"/>
                <w:lang w:val="pt-PT" w:eastAsia="es-ES"/>
              </w:rPr>
              <w:t>https://www.datenschutzzentrum.de</w:t>
            </w:r>
          </w:p>
        </w:tc>
      </w:tr>
      <w:tr w:rsidR="00F07B26" w:rsidRPr="00493537" w:rsidTr="00C0688D">
        <w:tc>
          <w:tcPr>
            <w:tcW w:w="2082" w:type="dxa"/>
          </w:tcPr>
          <w:p w:rsidR="008B1E03" w:rsidRPr="008A7F92" w:rsidRDefault="00D56A61" w:rsidP="00A30114">
            <w:pPr>
              <w:pStyle w:val="Numtext1"/>
              <w:numPr>
                <w:ilvl w:val="0"/>
                <w:numId w:val="0"/>
              </w:numPr>
              <w:rPr>
                <w:lang w:val="de-DE" w:eastAsia="es-ES"/>
              </w:rPr>
            </w:pPr>
            <w:r w:rsidRPr="008A7F92">
              <w:rPr>
                <w:rFonts w:eastAsia="Arial" w:cs="Arial"/>
                <w:bdr w:val="nil"/>
                <w:lang w:val="pt-PT" w:eastAsia="es-ES"/>
              </w:rPr>
              <w:t>Turíngia</w:t>
            </w:r>
          </w:p>
        </w:tc>
        <w:tc>
          <w:tcPr>
            <w:tcW w:w="2473"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Thüringer Landesbeauftragter für den Datenschutz und die Informationsfreiheit</w:t>
            </w:r>
          </w:p>
        </w:tc>
        <w:tc>
          <w:tcPr>
            <w:tcW w:w="4461" w:type="dxa"/>
          </w:tcPr>
          <w:p w:rsidR="008B1E03" w:rsidRPr="008A7F92" w:rsidRDefault="00D56A61" w:rsidP="00A30114">
            <w:pPr>
              <w:pStyle w:val="Numtext1"/>
              <w:numPr>
                <w:ilvl w:val="0"/>
                <w:numId w:val="0"/>
              </w:numPr>
              <w:rPr>
                <w:lang w:val="de-DE" w:eastAsia="es-ES"/>
              </w:rPr>
            </w:pPr>
            <w:r w:rsidRPr="00AA575D">
              <w:rPr>
                <w:rFonts w:eastAsia="Arial" w:cs="Arial"/>
                <w:bdr w:val="nil"/>
                <w:lang w:val="de-DE" w:eastAsia="es-ES"/>
              </w:rPr>
              <w:t>http://www.tlfdi.de/tlfdi/</w:t>
            </w:r>
          </w:p>
        </w:tc>
      </w:tr>
    </w:tbl>
    <w:p w:rsidR="008B1E03" w:rsidRPr="00AA575D" w:rsidRDefault="008B1E03" w:rsidP="00A30114">
      <w:pPr>
        <w:pStyle w:val="BodyText"/>
        <w:rPr>
          <w:lang w:val="de-DE"/>
        </w:rPr>
      </w:pP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pStyle w:val="BodyText"/>
              <w:rPr>
                <w:rFonts w:cs="Arial"/>
                <w:color w:val="000000"/>
              </w:rPr>
            </w:pPr>
            <w:r w:rsidRPr="008A7F92">
              <w:rPr>
                <w:rFonts w:eastAsia="Arial" w:cs="Arial"/>
                <w:bdr w:val="nil"/>
                <w:lang w:val="pt-PT"/>
              </w:rPr>
              <w:t xml:space="preserve">VIMN Germany GmbH </w:t>
            </w:r>
          </w:p>
        </w:tc>
        <w:tc>
          <w:tcPr>
            <w:tcW w:w="4494" w:type="dxa"/>
          </w:tcPr>
          <w:p w:rsidR="008B1E03" w:rsidRPr="008A7F92" w:rsidRDefault="00D56A61" w:rsidP="00EF43E7">
            <w:pPr>
              <w:pStyle w:val="BodyText"/>
            </w:pPr>
            <w:r w:rsidRPr="008A7F92">
              <w:rPr>
                <w:rFonts w:eastAsia="Arial" w:cs="Arial"/>
                <w:bdr w:val="nil"/>
                <w:lang w:val="pt-PT"/>
              </w:rPr>
              <w:t>Boxhagener Strasse 80, 10245, Berlim</w:t>
            </w:r>
          </w:p>
        </w:tc>
      </w:tr>
      <w:tr w:rsidR="00F07B26" w:rsidRPr="008A7F92" w:rsidTr="00EF43E7">
        <w:trPr>
          <w:trHeight w:val="435"/>
        </w:trPr>
        <w:tc>
          <w:tcPr>
            <w:tcW w:w="4492" w:type="dxa"/>
          </w:tcPr>
          <w:p w:rsidR="008B1E03" w:rsidRPr="008A7F92" w:rsidRDefault="00D56A61" w:rsidP="00EF43E7">
            <w:pPr>
              <w:pStyle w:val="BodyText"/>
              <w:jc w:val="left"/>
            </w:pPr>
            <w:r w:rsidRPr="00AA575D">
              <w:rPr>
                <w:rFonts w:eastAsia="Arial" w:cs="Arial"/>
                <w:color w:val="000000"/>
                <w:bdr w:val="nil"/>
              </w:rPr>
              <w:t xml:space="preserve">Paramount Home Entertainment (Germany) GmbH </w:t>
            </w:r>
          </w:p>
        </w:tc>
        <w:tc>
          <w:tcPr>
            <w:tcW w:w="4494" w:type="dxa"/>
          </w:tcPr>
          <w:p w:rsidR="008B1E03" w:rsidRPr="008A7F92" w:rsidRDefault="00D56A61" w:rsidP="00EF43E7">
            <w:pPr>
              <w:pStyle w:val="BodyText"/>
              <w:jc w:val="left"/>
            </w:pPr>
            <w:r w:rsidRPr="008A7F92">
              <w:rPr>
                <w:rFonts w:eastAsia="Arial" w:cs="Arial"/>
                <w:bdr w:val="nil"/>
                <w:lang w:val="pt-PT"/>
              </w:rPr>
              <w:t>Betastr. 10 C, Unterfoehring</w:t>
            </w:r>
          </w:p>
        </w:tc>
      </w:tr>
      <w:tr w:rsidR="00F07B26" w:rsidRPr="008A7F92" w:rsidTr="00EF43E7">
        <w:trPr>
          <w:trHeight w:val="435"/>
        </w:trPr>
        <w:tc>
          <w:tcPr>
            <w:tcW w:w="4492" w:type="dxa"/>
          </w:tcPr>
          <w:p w:rsidR="008B1E03" w:rsidRPr="008A7F92" w:rsidRDefault="00D56A61" w:rsidP="00EF43E7">
            <w:pPr>
              <w:pStyle w:val="BodyText"/>
              <w:jc w:val="left"/>
              <w:rPr>
                <w:color w:val="000000"/>
              </w:rPr>
            </w:pPr>
            <w:r w:rsidRPr="008A7F92">
              <w:rPr>
                <w:rFonts w:eastAsia="Arial" w:cs="Arial"/>
                <w:color w:val="000000"/>
                <w:bdr w:val="nil"/>
                <w:lang w:val="pt-PT"/>
              </w:rPr>
              <w:t xml:space="preserve">Paramount Pictures Germany GmbH </w:t>
            </w:r>
          </w:p>
        </w:tc>
        <w:tc>
          <w:tcPr>
            <w:tcW w:w="4494" w:type="dxa"/>
          </w:tcPr>
          <w:p w:rsidR="008B1E03" w:rsidRPr="008A7F92" w:rsidRDefault="00D56A61" w:rsidP="00EF43E7">
            <w:pPr>
              <w:pStyle w:val="BodyText"/>
            </w:pPr>
            <w:r w:rsidRPr="008A7F92">
              <w:rPr>
                <w:rFonts w:eastAsia="Arial" w:cs="Arial"/>
                <w:bdr w:val="nil"/>
                <w:lang w:val="pt-PT"/>
              </w:rPr>
              <w:t>Betastr. 10 C, Unterfoehring</w:t>
            </w:r>
          </w:p>
        </w:tc>
      </w:tr>
    </w:tbl>
    <w:p w:rsidR="008B1E03" w:rsidRPr="008A7F92" w:rsidRDefault="008B1E03" w:rsidP="00A30114">
      <w:pPr>
        <w:pStyle w:val="BodyText"/>
      </w:pPr>
    </w:p>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Pr>
        <w:pStyle w:val="BodyText"/>
        <w:rPr>
          <w:b/>
        </w:rPr>
      </w:pPr>
    </w:p>
    <w:p w:rsidR="008B1E03" w:rsidRPr="00AA575D" w:rsidRDefault="00D56A61" w:rsidP="00A30114">
      <w:pPr>
        <w:pStyle w:val="BodyText"/>
        <w:numPr>
          <w:ilvl w:val="0"/>
          <w:numId w:val="7"/>
        </w:numPr>
        <w:jc w:val="both"/>
        <w:rPr>
          <w:lang w:val="pt-BR"/>
        </w:rPr>
      </w:pPr>
      <w:r w:rsidRPr="008A7F92">
        <w:rPr>
          <w:rFonts w:eastAsia="Arial" w:cs="Arial"/>
          <w:bdr w:val="nil"/>
          <w:lang w:val="pt-PT"/>
        </w:rPr>
        <w:t>A legislação alemã sobre proteção de dados não prevê disposições específicas no que diz respeito ao tratamento de dados pessoais sensíveis para fins de diversidade e igualdade. Por conseguinte, não tratamos dados pessoais sensíveis para estes efeitos, sem o seu consentimento.</w:t>
      </w:r>
    </w:p>
    <w:p w:rsidR="008B1E03" w:rsidRPr="00AA575D" w:rsidRDefault="00D56A61" w:rsidP="00A30114">
      <w:pPr>
        <w:spacing w:after="0" w:line="240" w:lineRule="auto"/>
        <w:rPr>
          <w:lang w:val="pt-BR"/>
        </w:rPr>
      </w:pPr>
      <w:r w:rsidRPr="00AA575D">
        <w:rPr>
          <w:lang w:val="pt-BR"/>
        </w:rPr>
        <w:br w:type="page"/>
      </w:r>
    </w:p>
    <w:p w:rsidR="008B1E03" w:rsidRPr="00AA575D" w:rsidRDefault="008B1E03" w:rsidP="00A30114">
      <w:pPr>
        <w:spacing w:after="0" w:line="240" w:lineRule="auto"/>
        <w:rPr>
          <w:b/>
          <w:lang w:val="pt-BR"/>
        </w:rPr>
      </w:pPr>
    </w:p>
    <w:p w:rsidR="008B1E03" w:rsidRPr="00AA575D" w:rsidRDefault="00D56A61" w:rsidP="00A30114">
      <w:pPr>
        <w:pStyle w:val="BodyText"/>
        <w:rPr>
          <w:b/>
          <w:lang w:val="pt-BR"/>
        </w:rPr>
      </w:pPr>
      <w:r w:rsidRPr="008A7F92">
        <w:rPr>
          <w:rFonts w:eastAsia="Arial" w:cs="Arial"/>
          <w:b/>
          <w:bCs/>
          <w:bdr w:val="nil"/>
          <w:lang w:val="pt-PT"/>
        </w:rPr>
        <w:t xml:space="preserve">Hungria </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na Hungria, aplicam-se as seguintes informações adicionais.</w:t>
      </w:r>
    </w:p>
    <w:p w:rsidR="008B1E03" w:rsidRPr="00AA575D" w:rsidRDefault="00D56A61" w:rsidP="00A30114">
      <w:pPr>
        <w:pStyle w:val="BodyText"/>
        <w:rPr>
          <w:lang w:val="pt-BR"/>
        </w:rPr>
      </w:pPr>
      <w:r w:rsidRPr="008A7F92">
        <w:rPr>
          <w:rFonts w:eastAsia="Arial" w:cs="Arial"/>
          <w:bdr w:val="nil"/>
          <w:lang w:val="pt-PT"/>
        </w:rPr>
        <w:t>A autoridade reguladora competente é a Autoridade Nacional de Proteção de Dados e Liberdade da Informação.</w:t>
      </w:r>
    </w:p>
    <w:p w:rsidR="008B1E03" w:rsidRPr="008A7F92" w:rsidRDefault="00D7180D" w:rsidP="00A30114">
      <w:pPr>
        <w:pStyle w:val="BodyText"/>
        <w:rPr>
          <w:b/>
        </w:rPr>
      </w:pPr>
      <w:hyperlink r:id="rId11" w:history="1">
        <w:r w:rsidR="00D56A61" w:rsidRPr="008A7F92">
          <w:rPr>
            <w:rFonts w:eastAsia="Arial" w:cs="Arial"/>
            <w:color w:val="0000FF"/>
            <w:u w:val="single"/>
            <w:bdr w:val="nil"/>
            <w:lang w:val="pt-PT"/>
          </w:rPr>
          <w:t>http://www.naih.hu/</w:t>
        </w:r>
      </w:hyperlink>
      <w:r w:rsidR="00D56A61" w:rsidRPr="008A7F92">
        <w:rPr>
          <w:rFonts w:eastAsia="Arial" w:cs="Arial"/>
          <w:bdr w:val="nil"/>
          <w:lang w:val="pt-PT"/>
        </w:rPr>
        <w:t xml:space="preserve"> </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spacing w:line="68" w:lineRule="atLeast"/>
              <w:jc w:val="left"/>
              <w:rPr>
                <w:rFonts w:ascii="Calibri" w:eastAsia="SimSun" w:hAnsi="Calibri"/>
              </w:rPr>
            </w:pPr>
            <w:r w:rsidRPr="008A7F92">
              <w:rPr>
                <w:rFonts w:eastAsia="Arial" w:cs="Arial"/>
                <w:bdr w:val="nil"/>
                <w:lang w:val="pt-PT"/>
              </w:rPr>
              <w:t xml:space="preserve">Viacom International Hungary Korlátolt Felelősségű Társaság </w:t>
            </w:r>
          </w:p>
        </w:tc>
        <w:tc>
          <w:tcPr>
            <w:tcW w:w="4494" w:type="dxa"/>
          </w:tcPr>
          <w:p w:rsidR="008B1E03" w:rsidRPr="008A7F92" w:rsidRDefault="00D56A61" w:rsidP="00EF43E7">
            <w:pPr>
              <w:rPr>
                <w:rFonts w:eastAsia="SimSun"/>
              </w:rPr>
            </w:pPr>
            <w:r w:rsidRPr="008A7F92">
              <w:rPr>
                <w:rFonts w:eastAsia="Arial" w:cs="Arial"/>
                <w:bdr w:val="nil"/>
                <w:lang w:val="pt-PT"/>
              </w:rPr>
              <w:t>Bocskai út 134-146, Budapest, 1113</w:t>
            </w:r>
          </w:p>
        </w:tc>
      </w:tr>
      <w:tr w:rsidR="00F07B26" w:rsidRPr="008A7F92" w:rsidTr="00EF43E7">
        <w:trPr>
          <w:trHeight w:val="435"/>
        </w:trPr>
        <w:tc>
          <w:tcPr>
            <w:tcW w:w="4492" w:type="dxa"/>
          </w:tcPr>
          <w:p w:rsidR="008B1E03" w:rsidRPr="008A7F92" w:rsidRDefault="00D56A61" w:rsidP="00EF43E7">
            <w:pPr>
              <w:rPr>
                <w:rFonts w:ascii="Calibri" w:hAnsi="Calibri"/>
              </w:rPr>
            </w:pPr>
            <w:r w:rsidRPr="008A7F92">
              <w:rPr>
                <w:rFonts w:eastAsia="Arial" w:cs="Arial"/>
                <w:color w:val="000000"/>
                <w:bdr w:val="nil"/>
                <w:lang w:val="pt-PT"/>
              </w:rPr>
              <w:t>Viacom Intl Hungary Kft.</w:t>
            </w:r>
          </w:p>
        </w:tc>
        <w:tc>
          <w:tcPr>
            <w:tcW w:w="4494" w:type="dxa"/>
          </w:tcPr>
          <w:p w:rsidR="008B1E03" w:rsidRPr="008A7F92" w:rsidRDefault="00D56A61" w:rsidP="00EF43E7">
            <w:proofErr w:type="spellStart"/>
            <w:r w:rsidRPr="00AA575D">
              <w:rPr>
                <w:rFonts w:eastAsia="Arial" w:cs="Arial"/>
                <w:bdr w:val="nil"/>
              </w:rPr>
              <w:t>Bocskai</w:t>
            </w:r>
            <w:proofErr w:type="spellEnd"/>
            <w:r w:rsidRPr="00AA575D">
              <w:rPr>
                <w:rFonts w:eastAsia="Arial" w:cs="Arial"/>
                <w:bdr w:val="nil"/>
              </w:rPr>
              <w:t xml:space="preserve"> road 134-146, </w:t>
            </w:r>
            <w:proofErr w:type="spellStart"/>
            <w:r w:rsidRPr="00AA575D">
              <w:rPr>
                <w:rFonts w:eastAsia="Arial" w:cs="Arial"/>
                <w:bdr w:val="nil"/>
              </w:rPr>
              <w:t>Dorottya</w:t>
            </w:r>
            <w:proofErr w:type="spellEnd"/>
            <w:r w:rsidRPr="00AA575D">
              <w:rPr>
                <w:rFonts w:eastAsia="Arial" w:cs="Arial"/>
                <w:bdr w:val="nil"/>
              </w:rPr>
              <w:t xml:space="preserve"> </w:t>
            </w:r>
            <w:proofErr w:type="spellStart"/>
            <w:r w:rsidRPr="00AA575D">
              <w:rPr>
                <w:rFonts w:eastAsia="Arial" w:cs="Arial"/>
                <w:bdr w:val="nil"/>
              </w:rPr>
              <w:t>udvar</w:t>
            </w:r>
            <w:proofErr w:type="spellEnd"/>
            <w:r w:rsidRPr="00AA575D">
              <w:rPr>
                <w:rFonts w:eastAsia="Arial" w:cs="Arial"/>
                <w:bdr w:val="nil"/>
              </w:rPr>
              <w:t xml:space="preserve"> 1113 </w:t>
            </w:r>
            <w:proofErr w:type="spellStart"/>
            <w:r w:rsidRPr="00AA575D">
              <w:rPr>
                <w:rFonts w:eastAsia="Arial" w:cs="Arial"/>
                <w:bdr w:val="nil"/>
              </w:rPr>
              <w:t>Budapeste</w:t>
            </w:r>
            <w:proofErr w:type="spellEnd"/>
            <w:r w:rsidRPr="00AA575D">
              <w:rPr>
                <w:rFonts w:eastAsia="Arial" w:cs="Arial"/>
                <w:bdr w:val="nil"/>
              </w:rPr>
              <w:t xml:space="preserve"> </w:t>
            </w:r>
          </w:p>
        </w:tc>
      </w:tr>
    </w:tbl>
    <w:p w:rsidR="008B1E03" w:rsidRPr="008A7F92" w:rsidRDefault="008B1E03" w:rsidP="00A30114">
      <w:pPr>
        <w:pStyle w:val="BodyText"/>
      </w:pPr>
    </w:p>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 w:rsidR="008B1E03" w:rsidRPr="00AA575D" w:rsidRDefault="00D56A61" w:rsidP="00A30114">
      <w:pPr>
        <w:pStyle w:val="BodyText"/>
        <w:numPr>
          <w:ilvl w:val="0"/>
          <w:numId w:val="7"/>
        </w:numPr>
        <w:jc w:val="both"/>
        <w:rPr>
          <w:lang w:val="pt-BR"/>
        </w:rPr>
      </w:pPr>
      <w:r w:rsidRPr="008A7F92">
        <w:rPr>
          <w:rFonts w:eastAsia="Arial" w:cs="Arial"/>
          <w:bdr w:val="nil"/>
          <w:lang w:val="pt-PT"/>
        </w:rPr>
        <w:t>O consentimento do funcionário será necessário para produzir ou utilizar a sua fotografia ou vídeo. Para produzir uma fotografia do funcionário, o consentimento necessário poderá também ser concedido por conduta implícita. Se o funcionário tiver conhecimento que no espaço a que acede poderão ser captadas fotografias e/ou imagens em vídeo, tal constitui um consentimento por conduta implícita. Contudo, para que estas fotografias e vídeos sejam utilizados (ou seja, publicados), é necessário um consentimento explícito.</w:t>
      </w:r>
    </w:p>
    <w:p w:rsidR="008B1E03" w:rsidRPr="00AA575D" w:rsidRDefault="00D56A61" w:rsidP="00A30114">
      <w:pPr>
        <w:rPr>
          <w:lang w:val="pt-BR"/>
        </w:rPr>
      </w:pPr>
      <w:r w:rsidRPr="00AA575D">
        <w:rPr>
          <w:lang w:val="pt-BR"/>
        </w:rPr>
        <w:br w:type="page"/>
      </w:r>
    </w:p>
    <w:p w:rsidR="008B1E03" w:rsidRPr="00AA575D" w:rsidRDefault="00D56A61" w:rsidP="00A30114">
      <w:pPr>
        <w:pStyle w:val="BodyText"/>
        <w:rPr>
          <w:b/>
          <w:lang w:val="pt-BR"/>
        </w:rPr>
      </w:pPr>
      <w:r w:rsidRPr="008A7F92">
        <w:rPr>
          <w:rFonts w:eastAsia="Arial" w:cs="Arial"/>
          <w:b/>
          <w:bCs/>
          <w:bdr w:val="nil"/>
          <w:lang w:val="pt-PT"/>
        </w:rPr>
        <w:lastRenderedPageBreak/>
        <w:t>Irlanda</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na Irlanda, aplicam-se as seguintes informações adicionais.</w:t>
      </w:r>
    </w:p>
    <w:p w:rsidR="008B1E03" w:rsidRPr="00AA575D" w:rsidRDefault="00D56A61" w:rsidP="00A30114">
      <w:pPr>
        <w:pStyle w:val="BodyText"/>
        <w:rPr>
          <w:b/>
          <w:lang w:val="pt-BR"/>
        </w:rPr>
      </w:pPr>
      <w:r w:rsidRPr="008A7F92">
        <w:rPr>
          <w:rFonts w:eastAsia="Arial" w:cs="Arial"/>
          <w:bdr w:val="nil"/>
          <w:lang w:val="pt-PT"/>
        </w:rPr>
        <w:t>A autoridade reguladora competente é o Comissariado para a Proteção de Dados.</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 responsável pelo controlo de dados será a entidade adiante indicada e 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rPr>
                <w:rFonts w:ascii="Calibri" w:hAnsi="Calibri"/>
                <w:color w:val="000000"/>
              </w:rPr>
            </w:pPr>
            <w:r w:rsidRPr="008A7F92">
              <w:rPr>
                <w:rFonts w:eastAsia="Arial" w:cs="Arial"/>
                <w:color w:val="000000"/>
                <w:bdr w:val="nil"/>
                <w:lang w:val="pt-PT"/>
              </w:rPr>
              <w:t xml:space="preserve">Paramount Pictures Services UK </w:t>
            </w:r>
          </w:p>
        </w:tc>
        <w:tc>
          <w:tcPr>
            <w:tcW w:w="4494" w:type="dxa"/>
          </w:tcPr>
          <w:p w:rsidR="008B1E03" w:rsidRPr="008A7F92" w:rsidRDefault="00D56A61" w:rsidP="00EF43E7">
            <w:r w:rsidRPr="00AA575D">
              <w:rPr>
                <w:rFonts w:eastAsia="Arial" w:cs="Arial"/>
                <w:bdr w:val="nil"/>
              </w:rPr>
              <w:t>2</w:t>
            </w:r>
            <w:r w:rsidRPr="00AA575D">
              <w:rPr>
                <w:rFonts w:eastAsia="Arial" w:cs="Arial"/>
                <w:bdr w:val="nil"/>
                <w:vertAlign w:val="superscript"/>
              </w:rPr>
              <w:t>nd</w:t>
            </w:r>
            <w:r w:rsidRPr="00AA575D">
              <w:rPr>
                <w:rFonts w:eastAsia="Arial" w:cs="Arial"/>
                <w:bdr w:val="nil"/>
              </w:rPr>
              <w:t xml:space="preserve"> Floor Morrison Chambers, 32 Nassau Street, Dublin</w:t>
            </w:r>
          </w:p>
        </w:tc>
      </w:tr>
    </w:tbl>
    <w:p w:rsidR="008B1E03" w:rsidRPr="008A7F92" w:rsidRDefault="008B1E03" w:rsidP="00A30114">
      <w:pPr>
        <w:pStyle w:val="BodyText"/>
      </w:pPr>
    </w:p>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 w:rsidR="008B1E03" w:rsidRPr="00AA575D" w:rsidRDefault="00D56A61" w:rsidP="00A30114">
      <w:pPr>
        <w:pStyle w:val="ListParagraph"/>
        <w:numPr>
          <w:ilvl w:val="0"/>
          <w:numId w:val="7"/>
        </w:numPr>
        <w:autoSpaceDE w:val="0"/>
        <w:autoSpaceDN w:val="0"/>
        <w:adjustRightInd w:val="0"/>
        <w:spacing w:after="0" w:line="240" w:lineRule="auto"/>
        <w:rPr>
          <w:rFonts w:cs="Arial"/>
          <w:color w:val="000000" w:themeColor="text1"/>
          <w:szCs w:val="20"/>
          <w:lang w:val="pt-BR"/>
        </w:rPr>
      </w:pPr>
      <w:r w:rsidRPr="008A7F92">
        <w:rPr>
          <w:rFonts w:eastAsia="Arial" w:cs="Arial"/>
          <w:color w:val="000000"/>
          <w:szCs w:val="20"/>
          <w:bdr w:val="nil"/>
          <w:lang w:val="pt-PT"/>
        </w:rPr>
        <w:t>Na Irlanda, as entidades empregadoras não estão legalmente obrigadas a recolher dados pessoais sensíveis para fins de prestação de informações em matéria de igualdade e diversidade. Por conseguinte, não tratamos dados pessoais sensíveis para estes efeitos, sem o seu consentimento.</w:t>
      </w:r>
      <w:r w:rsidRPr="008A7F92">
        <w:rPr>
          <w:rFonts w:eastAsia="Arial" w:cs="Arial"/>
          <w:color w:val="000000"/>
          <w:szCs w:val="20"/>
          <w:bdr w:val="nil"/>
          <w:lang w:val="pt-PT"/>
        </w:rPr>
        <w:br/>
      </w:r>
    </w:p>
    <w:p w:rsidR="008B1E03" w:rsidRPr="00AA575D" w:rsidRDefault="00D56A61" w:rsidP="00A30114">
      <w:pPr>
        <w:pStyle w:val="ListParagraph"/>
        <w:numPr>
          <w:ilvl w:val="0"/>
          <w:numId w:val="7"/>
        </w:numPr>
        <w:autoSpaceDE w:val="0"/>
        <w:autoSpaceDN w:val="0"/>
        <w:adjustRightInd w:val="0"/>
        <w:spacing w:after="0" w:line="240" w:lineRule="auto"/>
        <w:rPr>
          <w:rFonts w:cs="Arial"/>
          <w:color w:val="000000" w:themeColor="text1"/>
          <w:szCs w:val="20"/>
          <w:lang w:val="pt-BR"/>
        </w:rPr>
      </w:pPr>
      <w:r w:rsidRPr="008A7F92">
        <w:rPr>
          <w:rFonts w:eastAsia="Arial" w:cs="Arial"/>
          <w:color w:val="000000"/>
          <w:szCs w:val="20"/>
          <w:bdr w:val="nil"/>
          <w:lang w:val="pt-PT"/>
        </w:rPr>
        <w:t>A legislação aplicável na Irlanda, no que diz respeito a exceções às regras de proteção de dados relativamente à liberdade jornalística, ao direito à expressão artística ou, de um modo mais geral, ao direito à liberdade de expressão encontra-se especificada na secção 22A das Data Protection Acts (Leis sobre Proteção de Dados) de 1988 e 2003 e na Secção 37 da proposta de Lei sobre proteção de Dados de 2018.</w:t>
      </w:r>
    </w:p>
    <w:p w:rsidR="008B1E03" w:rsidRPr="00AA575D" w:rsidRDefault="00D56A61" w:rsidP="00A30114">
      <w:pPr>
        <w:autoSpaceDE w:val="0"/>
        <w:autoSpaceDN w:val="0"/>
        <w:adjustRightInd w:val="0"/>
        <w:spacing w:after="0" w:line="240" w:lineRule="auto"/>
        <w:rPr>
          <w:rFonts w:cs="Arial"/>
          <w:color w:val="0000FF"/>
          <w:szCs w:val="20"/>
          <w:lang w:val="pt-BR"/>
        </w:rPr>
      </w:pPr>
      <w:r w:rsidRPr="00AA575D">
        <w:rPr>
          <w:lang w:val="pt-BR"/>
        </w:rPr>
        <w:br w:type="page"/>
      </w:r>
    </w:p>
    <w:p w:rsidR="008B1E03" w:rsidRPr="00AA575D" w:rsidRDefault="00D56A61" w:rsidP="00A30114">
      <w:pPr>
        <w:pStyle w:val="BodyText"/>
        <w:rPr>
          <w:b/>
          <w:lang w:val="pt-BR"/>
        </w:rPr>
      </w:pPr>
      <w:r w:rsidRPr="008A7F92">
        <w:rPr>
          <w:rFonts w:eastAsia="Arial" w:cs="Arial"/>
          <w:b/>
          <w:bCs/>
          <w:bdr w:val="nil"/>
          <w:lang w:val="pt-PT"/>
        </w:rPr>
        <w:lastRenderedPageBreak/>
        <w:t>Itália</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em Itália, aplicam-se as seguintes informações adicionais.</w:t>
      </w:r>
    </w:p>
    <w:p w:rsidR="008B1E03" w:rsidRPr="00AA575D" w:rsidRDefault="00D56A61" w:rsidP="00A30114">
      <w:pPr>
        <w:pStyle w:val="BodyText"/>
        <w:rPr>
          <w:b/>
          <w:lang w:val="pt-BR"/>
        </w:rPr>
      </w:pPr>
      <w:r w:rsidRPr="008A7F92">
        <w:rPr>
          <w:rFonts w:eastAsia="Arial" w:cs="Arial"/>
          <w:bdr w:val="nil"/>
          <w:lang w:val="pt-PT"/>
        </w:rPr>
        <w:t>A autoridade reguladora competente é Autorità Garante della Privacy.</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rPr>
                <w:rFonts w:cs="Arial"/>
                <w:lang w:val="es-ES"/>
              </w:rPr>
            </w:pPr>
            <w:r w:rsidRPr="008A7F92">
              <w:rPr>
                <w:rFonts w:eastAsia="Arial" w:cs="Arial"/>
                <w:bdr w:val="nil"/>
                <w:lang w:val="pt-PT"/>
              </w:rPr>
              <w:t xml:space="preserve">Viacom International Media Networks Italia SRL </w:t>
            </w:r>
          </w:p>
          <w:p w:rsidR="008B1E03" w:rsidRPr="008A7F92" w:rsidRDefault="008B1E03" w:rsidP="00EF43E7">
            <w:pPr>
              <w:rPr>
                <w:rFonts w:cs="Arial"/>
              </w:rPr>
            </w:pPr>
          </w:p>
        </w:tc>
        <w:tc>
          <w:tcPr>
            <w:tcW w:w="4494" w:type="dxa"/>
          </w:tcPr>
          <w:p w:rsidR="008B1E03" w:rsidRPr="008A7F92" w:rsidRDefault="00D56A61" w:rsidP="00EF43E7">
            <w:r w:rsidRPr="008A7F92">
              <w:rPr>
                <w:rFonts w:eastAsia="Arial" w:cs="Arial"/>
                <w:bdr w:val="nil"/>
                <w:lang w:val="pt-PT"/>
              </w:rPr>
              <w:t>Corso Europa, 5 - 20122 Milão</w:t>
            </w:r>
          </w:p>
        </w:tc>
      </w:tr>
      <w:tr w:rsidR="00F07B26" w:rsidRPr="008A7F92" w:rsidTr="00EF43E7">
        <w:trPr>
          <w:trHeight w:val="435"/>
        </w:trPr>
        <w:tc>
          <w:tcPr>
            <w:tcW w:w="4492" w:type="dxa"/>
          </w:tcPr>
          <w:p w:rsidR="008B1E03" w:rsidRPr="008A7F92" w:rsidRDefault="00D56A61" w:rsidP="00EF43E7">
            <w:pPr>
              <w:rPr>
                <w:rFonts w:cs="Arial"/>
              </w:rPr>
            </w:pPr>
            <w:r w:rsidRPr="00AA575D">
              <w:rPr>
                <w:rFonts w:eastAsia="Arial" w:cs="Arial"/>
                <w:bdr w:val="nil"/>
              </w:rPr>
              <w:t xml:space="preserve">VIMN Advertising and Brand Solutions SRL </w:t>
            </w:r>
          </w:p>
        </w:tc>
        <w:tc>
          <w:tcPr>
            <w:tcW w:w="4494" w:type="dxa"/>
          </w:tcPr>
          <w:p w:rsidR="008B1E03" w:rsidRPr="008A7F92" w:rsidRDefault="00D56A61" w:rsidP="00EF43E7">
            <w:r w:rsidRPr="008A7F92">
              <w:rPr>
                <w:rFonts w:eastAsia="Arial" w:cs="Arial"/>
                <w:bdr w:val="nil"/>
                <w:lang w:val="pt-PT"/>
              </w:rPr>
              <w:t>Corso Europa, 5 - 20122 Milão</w:t>
            </w:r>
          </w:p>
        </w:tc>
      </w:tr>
      <w:tr w:rsidR="00F07B26" w:rsidRPr="008A7F92" w:rsidTr="00EF43E7">
        <w:trPr>
          <w:trHeight w:val="435"/>
        </w:trPr>
        <w:tc>
          <w:tcPr>
            <w:tcW w:w="4492" w:type="dxa"/>
          </w:tcPr>
          <w:p w:rsidR="008B1E03" w:rsidRPr="008A7F92" w:rsidRDefault="00D56A61" w:rsidP="00EF43E7">
            <w:pPr>
              <w:rPr>
                <w:rFonts w:ascii="Calibri" w:hAnsi="Calibri"/>
              </w:rPr>
            </w:pPr>
            <w:r w:rsidRPr="00AA575D">
              <w:rPr>
                <w:rFonts w:eastAsia="Arial" w:cs="Arial"/>
                <w:color w:val="000000"/>
                <w:bdr w:val="nil"/>
              </w:rPr>
              <w:t xml:space="preserve">Paramount Home Entertainment (Italy) SRL </w:t>
            </w:r>
          </w:p>
        </w:tc>
        <w:tc>
          <w:tcPr>
            <w:tcW w:w="4494" w:type="dxa"/>
          </w:tcPr>
          <w:p w:rsidR="008B1E03" w:rsidRPr="008A7F92" w:rsidRDefault="00D56A61" w:rsidP="00EF43E7">
            <w:r w:rsidRPr="008A7F92">
              <w:rPr>
                <w:rFonts w:eastAsia="Arial" w:cs="Arial"/>
                <w:bdr w:val="nil"/>
                <w:lang w:val="pt-PT"/>
              </w:rPr>
              <w:t>8 Via Virgilio, Roma</w:t>
            </w:r>
          </w:p>
        </w:tc>
      </w:tr>
    </w:tbl>
    <w:p w:rsidR="008B1E03" w:rsidRPr="008A7F92" w:rsidRDefault="008B1E03" w:rsidP="00A30114">
      <w:pPr>
        <w:pStyle w:val="BodyText"/>
      </w:pPr>
    </w:p>
    <w:tbl>
      <w:tblPr>
        <w:tblStyle w:val="TableGrid"/>
        <w:tblW w:w="0" w:type="auto"/>
        <w:tblLook w:val="04A0" w:firstRow="1" w:lastRow="0" w:firstColumn="1" w:lastColumn="0" w:noHBand="0" w:noVBand="1"/>
      </w:tblPr>
      <w:tblGrid>
        <w:gridCol w:w="2713"/>
        <w:gridCol w:w="2705"/>
        <w:gridCol w:w="3598"/>
      </w:tblGrid>
      <w:tr w:rsidR="00F07B26" w:rsidRPr="008A7F92" w:rsidTr="006D23EE">
        <w:trPr>
          <w:trHeight w:val="471"/>
        </w:trPr>
        <w:tc>
          <w:tcPr>
            <w:tcW w:w="2713" w:type="dxa"/>
          </w:tcPr>
          <w:p w:rsidR="008B1E03" w:rsidRPr="008A7F92" w:rsidRDefault="00D56A61" w:rsidP="00F20E79">
            <w:pPr>
              <w:pStyle w:val="BodyText"/>
            </w:pPr>
            <w:r w:rsidRPr="008A7F92">
              <w:rPr>
                <w:rFonts w:eastAsia="Arial" w:cs="Arial"/>
                <w:bdr w:val="nil"/>
                <w:lang w:val="pt-PT"/>
              </w:rPr>
              <w:t>Contacto da entidade empregadora</w:t>
            </w:r>
          </w:p>
        </w:tc>
        <w:tc>
          <w:tcPr>
            <w:tcW w:w="2705" w:type="dxa"/>
          </w:tcPr>
          <w:p w:rsidR="008B1E03" w:rsidRPr="008A7F92" w:rsidRDefault="00D56A61" w:rsidP="00F20E79">
            <w:pPr>
              <w:pStyle w:val="BodyText"/>
            </w:pPr>
            <w:r w:rsidRPr="008A7F92">
              <w:rPr>
                <w:rFonts w:eastAsia="Arial" w:cs="Arial"/>
                <w:bdr w:val="nil"/>
                <w:lang w:val="pt-PT"/>
              </w:rPr>
              <w:t>Empresa</w:t>
            </w:r>
          </w:p>
        </w:tc>
        <w:tc>
          <w:tcPr>
            <w:tcW w:w="3598"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6D23EE">
        <w:trPr>
          <w:trHeight w:val="487"/>
        </w:trPr>
        <w:tc>
          <w:tcPr>
            <w:tcW w:w="2713"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2705" w:type="dxa"/>
          </w:tcPr>
          <w:p w:rsidR="008B1E03" w:rsidRPr="008A7F92" w:rsidRDefault="00D56A61" w:rsidP="00F20E79">
            <w:pPr>
              <w:pStyle w:val="BodyText"/>
            </w:pPr>
            <w:r w:rsidRPr="008A7F92">
              <w:rPr>
                <w:rFonts w:eastAsia="Arial" w:cs="Arial"/>
                <w:bdr w:val="nil"/>
                <w:lang w:val="pt-PT"/>
              </w:rPr>
              <w:t>Viacom Inc.</w:t>
            </w:r>
          </w:p>
        </w:tc>
        <w:tc>
          <w:tcPr>
            <w:tcW w:w="3598"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 w:rsidR="008B1E03" w:rsidRPr="00AA575D" w:rsidRDefault="00D56A61" w:rsidP="00A30114">
      <w:pPr>
        <w:pStyle w:val="ListParagraph"/>
        <w:numPr>
          <w:ilvl w:val="0"/>
          <w:numId w:val="7"/>
        </w:numPr>
        <w:rPr>
          <w:rFonts w:eastAsia="Times New Roman" w:cs="Times New Roman"/>
          <w:b/>
          <w:szCs w:val="20"/>
          <w:lang w:val="pt-BR"/>
        </w:rPr>
      </w:pPr>
      <w:r w:rsidRPr="008A7F92">
        <w:rPr>
          <w:rFonts w:eastAsia="Arial" w:cs="Arial"/>
          <w:color w:val="000000"/>
          <w:szCs w:val="20"/>
          <w:bdr w:val="nil"/>
          <w:lang w:val="pt-PT"/>
        </w:rPr>
        <w:t xml:space="preserve">Em Itália, as entidades empregadoras não estão legalmente obrigadas a recolher dados pessoais sensíveis para fins de prestação de informações em matéria de igualdade e diversidade. </w:t>
      </w:r>
      <w:r w:rsidRPr="008A7F92">
        <w:rPr>
          <w:rFonts w:eastAsia="Arial" w:cs="Arial"/>
          <w:szCs w:val="20"/>
          <w:bdr w:val="nil"/>
          <w:lang w:val="pt-PT"/>
        </w:rPr>
        <w:t>Por conseguinte, não tratamos dados pessoais sensíveis para estes efeitos, sem o seu consentimento.</w:t>
      </w:r>
      <w:r w:rsidRPr="008A7F92">
        <w:rPr>
          <w:rFonts w:eastAsia="Arial" w:cs="Arial"/>
          <w:color w:val="000000"/>
          <w:szCs w:val="20"/>
          <w:bdr w:val="nil"/>
          <w:lang w:val="pt-PT"/>
        </w:rPr>
        <w:br/>
      </w:r>
    </w:p>
    <w:p w:rsidR="008B1E03" w:rsidRPr="00AA575D" w:rsidRDefault="00D56A61" w:rsidP="00A30114">
      <w:pPr>
        <w:pStyle w:val="ListParagraph"/>
        <w:numPr>
          <w:ilvl w:val="0"/>
          <w:numId w:val="7"/>
        </w:numPr>
        <w:rPr>
          <w:rFonts w:eastAsia="Times New Roman" w:cs="Times New Roman"/>
          <w:b/>
          <w:szCs w:val="20"/>
          <w:lang w:val="pt-BR"/>
        </w:rPr>
      </w:pPr>
      <w:r w:rsidRPr="008A7F92">
        <w:rPr>
          <w:rFonts w:eastAsia="Arial" w:cs="Arial"/>
          <w:szCs w:val="20"/>
          <w:bdr w:val="nil"/>
          <w:lang w:val="pt-PT"/>
        </w:rPr>
        <w:t>Além disso, qualquer verificação de antecedentes apenas será realizada quando estritamente necessário no contexto das funções atribuídas.</w:t>
      </w:r>
    </w:p>
    <w:p w:rsidR="008B1E03" w:rsidRPr="00AA575D" w:rsidRDefault="00D56A61">
      <w:pPr>
        <w:rPr>
          <w:rFonts w:eastAsia="Times New Roman" w:cs="Times New Roman"/>
          <w:b/>
          <w:szCs w:val="20"/>
          <w:lang w:val="pt-BR"/>
        </w:rPr>
      </w:pPr>
      <w:r w:rsidRPr="00AA575D">
        <w:rPr>
          <w:b/>
          <w:lang w:val="pt-BR"/>
        </w:rPr>
        <w:br w:type="page"/>
      </w:r>
    </w:p>
    <w:p w:rsidR="008B1E03" w:rsidRPr="00AA575D" w:rsidRDefault="00D56A61" w:rsidP="00A30114">
      <w:pPr>
        <w:pStyle w:val="BodyText"/>
        <w:rPr>
          <w:b/>
          <w:lang w:val="pt-BR"/>
        </w:rPr>
      </w:pPr>
      <w:r w:rsidRPr="008A7F92">
        <w:rPr>
          <w:rFonts w:eastAsia="Arial" w:cs="Arial"/>
          <w:b/>
          <w:bCs/>
          <w:bdr w:val="nil"/>
          <w:lang w:val="pt-PT"/>
        </w:rPr>
        <w:lastRenderedPageBreak/>
        <w:t>Países Baixos</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nos Países Baixos, aplicam-se as seguintes informações adicionais.</w:t>
      </w:r>
    </w:p>
    <w:p w:rsidR="008B1E03" w:rsidRPr="008A7F92" w:rsidRDefault="00D56A61" w:rsidP="00A30114">
      <w:pPr>
        <w:pStyle w:val="BodyText"/>
        <w:rPr>
          <w:b/>
        </w:rPr>
      </w:pPr>
      <w:r w:rsidRPr="008A7F92">
        <w:rPr>
          <w:rFonts w:eastAsia="Arial" w:cs="Arial"/>
          <w:bdr w:val="nil"/>
          <w:lang w:val="pt-PT"/>
        </w:rPr>
        <w:t>A autoridade reguladora competente é Autoriteit Persoonsgegevens. Mailbox 93374, 2509 AJ HAIA. Telefone: (+31) – (9)70 88 85 00.</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rPr>
                <w:rFonts w:cs="Arial"/>
              </w:rPr>
            </w:pPr>
            <w:r w:rsidRPr="008A7F92">
              <w:rPr>
                <w:rFonts w:eastAsia="Arial" w:cs="Arial"/>
                <w:bdr w:val="nil"/>
                <w:lang w:val="pt-PT"/>
              </w:rPr>
              <w:t xml:space="preserve">VIMN Netherlands B.V. </w:t>
            </w:r>
          </w:p>
          <w:p w:rsidR="008B1E03" w:rsidRPr="008A7F92" w:rsidRDefault="008B1E03" w:rsidP="00EF43E7">
            <w:pPr>
              <w:rPr>
                <w:rFonts w:cs="Arial"/>
              </w:rPr>
            </w:pPr>
          </w:p>
        </w:tc>
        <w:tc>
          <w:tcPr>
            <w:tcW w:w="4494" w:type="dxa"/>
          </w:tcPr>
          <w:p w:rsidR="008B1E03" w:rsidRPr="008A7F92" w:rsidRDefault="00D56A61" w:rsidP="00EF43E7">
            <w:r w:rsidRPr="008A7F92">
              <w:rPr>
                <w:rFonts w:eastAsia="Arial" w:cs="Arial"/>
                <w:bdr w:val="nil"/>
                <w:lang w:val="pt-PT"/>
              </w:rPr>
              <w:t>NDSM-plein 6, 1033 WB, Amesterdão</w:t>
            </w:r>
          </w:p>
        </w:tc>
      </w:tr>
      <w:tr w:rsidR="00F07B26" w:rsidRPr="008A7F92" w:rsidTr="00EF43E7">
        <w:trPr>
          <w:trHeight w:val="435"/>
        </w:trPr>
        <w:tc>
          <w:tcPr>
            <w:tcW w:w="4492" w:type="dxa"/>
          </w:tcPr>
          <w:p w:rsidR="008B1E03" w:rsidRPr="008A7F92" w:rsidRDefault="00D56A61" w:rsidP="00EF43E7">
            <w:pPr>
              <w:jc w:val="left"/>
              <w:rPr>
                <w:rFonts w:ascii="Calibri" w:hAnsi="Calibri"/>
              </w:rPr>
            </w:pPr>
            <w:r w:rsidRPr="00AA575D">
              <w:rPr>
                <w:rFonts w:eastAsia="Arial" w:cs="Arial"/>
                <w:color w:val="000000"/>
                <w:bdr w:val="nil"/>
              </w:rPr>
              <w:t xml:space="preserve">Paramount Pictures International Ltd (Amsterdam </w:t>
            </w:r>
            <w:proofErr w:type="spellStart"/>
            <w:r w:rsidRPr="00AA575D">
              <w:rPr>
                <w:rFonts w:eastAsia="Arial" w:cs="Arial"/>
                <w:color w:val="000000"/>
                <w:bdr w:val="nil"/>
              </w:rPr>
              <w:t>Ofc</w:t>
            </w:r>
            <w:proofErr w:type="spellEnd"/>
            <w:r w:rsidRPr="00AA575D">
              <w:rPr>
                <w:rFonts w:eastAsia="Arial" w:cs="Arial"/>
                <w:color w:val="000000"/>
                <w:bdr w:val="nil"/>
              </w:rPr>
              <w:t xml:space="preserve">) </w:t>
            </w:r>
          </w:p>
        </w:tc>
        <w:tc>
          <w:tcPr>
            <w:tcW w:w="4494" w:type="dxa"/>
          </w:tcPr>
          <w:p w:rsidR="008B1E03" w:rsidRPr="008A7F92" w:rsidRDefault="00D56A61" w:rsidP="00EF43E7">
            <w:r w:rsidRPr="00AA575D">
              <w:rPr>
                <w:rFonts w:eastAsia="Arial" w:cs="Arial"/>
                <w:bdr w:val="nil"/>
              </w:rPr>
              <w:t xml:space="preserve">Atlas Arena, Asia Building, 2nd Floor, </w:t>
            </w:r>
            <w:proofErr w:type="spellStart"/>
            <w:r w:rsidRPr="00AA575D">
              <w:rPr>
                <w:rFonts w:eastAsia="Arial" w:cs="Arial"/>
                <w:bdr w:val="nil"/>
              </w:rPr>
              <w:t>Hoogoorddreef</w:t>
            </w:r>
            <w:proofErr w:type="spellEnd"/>
            <w:r w:rsidRPr="00AA575D">
              <w:rPr>
                <w:rFonts w:eastAsia="Arial" w:cs="Arial"/>
                <w:bdr w:val="nil"/>
              </w:rPr>
              <w:t xml:space="preserve"> 5 1101 BA</w:t>
            </w:r>
          </w:p>
        </w:tc>
      </w:tr>
    </w:tbl>
    <w:p w:rsidR="008B1E03" w:rsidRPr="008A7F92" w:rsidRDefault="008B1E03" w:rsidP="00A30114">
      <w:pPr>
        <w:pStyle w:val="BodyText"/>
      </w:pPr>
    </w:p>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 w:rsidR="008B1E03" w:rsidRPr="008A7F92" w:rsidRDefault="00D56A61" w:rsidP="00A30114">
      <w:r w:rsidRPr="008A7F92">
        <w:rPr>
          <w:rFonts w:eastAsia="Arial" w:cs="Arial"/>
          <w:szCs w:val="20"/>
          <w:bdr w:val="nil"/>
          <w:lang w:val="pt-PT"/>
        </w:rPr>
        <w:t>Além disso:</w:t>
      </w:r>
    </w:p>
    <w:p w:rsidR="008B1E03" w:rsidRPr="00AA575D" w:rsidRDefault="00D56A61" w:rsidP="00C0688D">
      <w:pPr>
        <w:pStyle w:val="ListParagraph"/>
        <w:numPr>
          <w:ilvl w:val="0"/>
          <w:numId w:val="7"/>
        </w:numPr>
        <w:rPr>
          <w:lang w:val="pt-BR"/>
        </w:rPr>
      </w:pPr>
      <w:r w:rsidRPr="008A7F92">
        <w:rPr>
          <w:rFonts w:eastAsia="Arial" w:cs="Arial"/>
          <w:szCs w:val="20"/>
          <w:bdr w:val="nil"/>
          <w:lang w:val="pt-PT"/>
        </w:rPr>
        <w:t>Todas as informações relativas ao seu estado de saúde são conservadas em separado junto da Médico da Empresa ou dos serviços de Saúde e Segurança. A sua entidade empregadora não tem acesso a informações relativas ao seu estado de saúde.</w:t>
      </w:r>
    </w:p>
    <w:p w:rsidR="008B1E03" w:rsidRPr="00AA575D" w:rsidRDefault="008B1E03" w:rsidP="00C0688D">
      <w:pPr>
        <w:pStyle w:val="ListParagraph"/>
        <w:rPr>
          <w:lang w:val="pt-BR"/>
        </w:rPr>
      </w:pPr>
    </w:p>
    <w:p w:rsidR="008B1E03" w:rsidRPr="00AA575D" w:rsidRDefault="00D56A61" w:rsidP="00A30114">
      <w:pPr>
        <w:pStyle w:val="ListParagraph"/>
        <w:numPr>
          <w:ilvl w:val="0"/>
          <w:numId w:val="7"/>
        </w:numPr>
        <w:rPr>
          <w:rFonts w:cs="Arial"/>
          <w:szCs w:val="20"/>
          <w:lang w:val="pt-BR"/>
        </w:rPr>
      </w:pPr>
      <w:r w:rsidRPr="008A7F92">
        <w:rPr>
          <w:rFonts w:eastAsia="Arial" w:cs="Arial"/>
          <w:szCs w:val="20"/>
          <w:bdr w:val="nil"/>
          <w:lang w:val="pt-PT"/>
        </w:rPr>
        <w:t>Os dados relativos à nacionalidade, raça e origem étnica poderão ser tratados no sentido de atribuir aos titulares um cargo privilegiado na organização (monitorização da diversidade/igualdade de oportunidades). Contudo, o tratamento deixará de ser permitido se o titular solicitar, por escrito, a suspensão do tratamento dos dados relativos à nacionalidade, raça e origem étnica.</w:t>
      </w:r>
    </w:p>
    <w:p w:rsidR="008B1E03" w:rsidRPr="00AA575D" w:rsidRDefault="008B1E03" w:rsidP="00A30114">
      <w:pPr>
        <w:pStyle w:val="ListParagraph"/>
        <w:rPr>
          <w:rFonts w:cs="Arial"/>
          <w:szCs w:val="20"/>
          <w:lang w:val="pt-BR"/>
        </w:rPr>
      </w:pPr>
    </w:p>
    <w:p w:rsidR="008B1E03" w:rsidRPr="00AA575D" w:rsidRDefault="00D56A61" w:rsidP="00A30114">
      <w:pPr>
        <w:pStyle w:val="ListParagraph"/>
        <w:numPr>
          <w:ilvl w:val="0"/>
          <w:numId w:val="7"/>
        </w:numPr>
        <w:rPr>
          <w:rFonts w:cs="Arial"/>
          <w:szCs w:val="20"/>
          <w:lang w:val="pt-BR"/>
        </w:rPr>
      </w:pPr>
      <w:r w:rsidRPr="008A7F92">
        <w:rPr>
          <w:rFonts w:eastAsia="Arial" w:cs="Arial"/>
          <w:szCs w:val="20"/>
          <w:bdr w:val="nil"/>
          <w:lang w:val="pt-PT"/>
        </w:rPr>
        <w:t xml:space="preserve">Os dados relativos a </w:t>
      </w:r>
      <w:r w:rsidRPr="008A7F92">
        <w:rPr>
          <w:rFonts w:eastAsia="Arial" w:cs="Arial"/>
          <w:szCs w:val="20"/>
          <w:u w:val="single"/>
          <w:bdr w:val="nil"/>
          <w:lang w:val="pt-PT"/>
        </w:rPr>
        <w:t>deficiência</w:t>
      </w:r>
      <w:r w:rsidRPr="008A7F92">
        <w:rPr>
          <w:rFonts w:eastAsia="Arial" w:cs="Arial"/>
          <w:szCs w:val="20"/>
          <w:bdr w:val="nil"/>
          <w:lang w:val="pt-PT"/>
        </w:rPr>
        <w:t xml:space="preserve"> poderão ser tratados para fins de monitorização da diversidade/igualdade de oportunidades, de forma a cumprir os requisitos da “Act Job appointments and Employment disabled persons” (“Lei relativa a Nomeações para Cargos e Emprego de Deficientes”). </w:t>
      </w:r>
    </w:p>
    <w:p w:rsidR="008B1E03" w:rsidRPr="00AA575D" w:rsidRDefault="008B1E03" w:rsidP="00A30114">
      <w:pPr>
        <w:pStyle w:val="ListParagraph"/>
        <w:rPr>
          <w:rFonts w:cs="Arial"/>
          <w:szCs w:val="20"/>
          <w:lang w:val="pt-BR"/>
        </w:rPr>
      </w:pPr>
    </w:p>
    <w:p w:rsidR="008B1E03" w:rsidRPr="00AA575D" w:rsidRDefault="00D56A61" w:rsidP="00A30114">
      <w:pPr>
        <w:pStyle w:val="ListParagraph"/>
        <w:numPr>
          <w:ilvl w:val="0"/>
          <w:numId w:val="7"/>
        </w:numPr>
        <w:rPr>
          <w:lang w:val="pt-BR"/>
        </w:rPr>
      </w:pPr>
      <w:r w:rsidRPr="008A7F92">
        <w:rPr>
          <w:rFonts w:eastAsia="Arial" w:cs="Arial"/>
          <w:szCs w:val="20"/>
          <w:bdr w:val="nil"/>
          <w:lang w:val="pt-PT"/>
        </w:rPr>
        <w:t>No que diz respeito aos outros dados sensíveis referidos (com a exceção da idade), estes não trataremos para fins de monitorização da diversidade e da igualdade de oportunidades.</w:t>
      </w:r>
      <w:r w:rsidRPr="008A7F92">
        <w:rPr>
          <w:rFonts w:eastAsia="Arial" w:cs="Arial"/>
          <w:szCs w:val="20"/>
          <w:bdr w:val="nil"/>
          <w:lang w:val="pt-PT"/>
        </w:rPr>
        <w:br w:type="page"/>
      </w:r>
    </w:p>
    <w:p w:rsidR="008B1E03" w:rsidRPr="00AA575D" w:rsidRDefault="00D56A61" w:rsidP="00A30114">
      <w:pPr>
        <w:pStyle w:val="BodyText"/>
        <w:rPr>
          <w:b/>
          <w:lang w:val="pt-BR"/>
        </w:rPr>
      </w:pPr>
      <w:r w:rsidRPr="008A7F92">
        <w:rPr>
          <w:rFonts w:eastAsia="Arial" w:cs="Arial"/>
          <w:b/>
          <w:bCs/>
          <w:bdr w:val="nil"/>
          <w:lang w:val="pt-PT"/>
        </w:rPr>
        <w:lastRenderedPageBreak/>
        <w:t>Noruega</w:t>
      </w:r>
    </w:p>
    <w:p w:rsidR="008B1E03" w:rsidRPr="00AA575D" w:rsidRDefault="00D56A61" w:rsidP="00A30114">
      <w:pPr>
        <w:pStyle w:val="BodyText"/>
        <w:rPr>
          <w:lang w:val="pt-BR"/>
        </w:rPr>
      </w:pPr>
      <w:r w:rsidRPr="008A7F92">
        <w:rPr>
          <w:rFonts w:eastAsia="Arial" w:cs="Arial"/>
          <w:bdr w:val="nil"/>
          <w:lang w:val="pt-PT"/>
        </w:rPr>
        <w:t>Se estiver empregado ou contratado ou de alguma forma relacionado com uma das empresas adiante indicadas na Noruega, aplicam-se as seguintes informações adicionais.</w:t>
      </w:r>
    </w:p>
    <w:p w:rsidR="008B1E03" w:rsidRPr="00AA575D" w:rsidRDefault="00D56A61" w:rsidP="00A30114">
      <w:pPr>
        <w:pStyle w:val="BodyText"/>
        <w:rPr>
          <w:rFonts w:cs="Arial"/>
          <w:b/>
          <w:bCs/>
          <w:color w:val="222222"/>
          <w:sz w:val="21"/>
          <w:szCs w:val="21"/>
          <w:shd w:val="clear" w:color="auto" w:fill="FFFFFF"/>
          <w:lang w:val="pt-BR"/>
        </w:rPr>
      </w:pPr>
      <w:r w:rsidRPr="008A7F92">
        <w:rPr>
          <w:rFonts w:eastAsia="Arial" w:cs="Arial"/>
          <w:bdr w:val="nil"/>
          <w:lang w:val="pt-PT"/>
        </w:rPr>
        <w:t>A autoridade reguladora competente é a Datatilsynet (A Autoridade Norueguesa de Proteção de Dados).</w:t>
      </w:r>
      <w:r w:rsidRPr="008A7F92">
        <w:rPr>
          <w:rFonts w:eastAsia="Arial" w:cs="Arial"/>
          <w:b/>
          <w:bCs/>
          <w:color w:val="222222"/>
          <w:sz w:val="21"/>
          <w:szCs w:val="21"/>
          <w:bdr w:val="nil"/>
          <w:shd w:val="clear" w:color="auto" w:fill="FFFFFF"/>
          <w:lang w:val="pt-PT"/>
        </w:rPr>
        <w:t xml:space="preserve"> </w:t>
      </w:r>
    </w:p>
    <w:p w:rsidR="008B1E03" w:rsidRPr="00AA575D" w:rsidRDefault="00D7180D" w:rsidP="00A30114">
      <w:pPr>
        <w:pStyle w:val="BodyText"/>
        <w:rPr>
          <w:lang w:val="pt-BR"/>
        </w:rPr>
      </w:pPr>
      <w:hyperlink r:id="rId12" w:history="1">
        <w:r w:rsidR="00D56A61" w:rsidRPr="008A7F92">
          <w:rPr>
            <w:rFonts w:eastAsia="Arial" w:cs="Arial"/>
            <w:color w:val="0000FF"/>
            <w:u w:val="single"/>
            <w:bdr w:val="nil"/>
            <w:lang w:val="pt-PT"/>
          </w:rPr>
          <w:t>https://www.datatilsynet.no/en/</w:t>
        </w:r>
      </w:hyperlink>
      <w:r w:rsidR="00D56A61" w:rsidRPr="008A7F92">
        <w:rPr>
          <w:rFonts w:eastAsia="Arial" w:cs="Arial"/>
          <w:bdr w:val="nil"/>
          <w:lang w:val="pt-PT"/>
        </w:rPr>
        <w:t xml:space="preserve"> </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 responsável pelo controlo de dados será a entidade adiante indicada e as respetivas afiliadas:</w:t>
            </w:r>
          </w:p>
        </w:tc>
        <w:tc>
          <w:tcPr>
            <w:tcW w:w="4494" w:type="dxa"/>
          </w:tcPr>
          <w:p w:rsidR="008B1E03" w:rsidRPr="008A7F92" w:rsidRDefault="00D56A61" w:rsidP="00EF43E7">
            <w:pPr>
              <w:pStyle w:val="BodyText"/>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spacing w:line="68" w:lineRule="atLeast"/>
              <w:rPr>
                <w:rFonts w:ascii="Calibri" w:eastAsia="SimSun" w:hAnsi="Calibri"/>
                <w:lang w:val="sv-SE"/>
              </w:rPr>
            </w:pPr>
            <w:r w:rsidRPr="008A7F92">
              <w:rPr>
                <w:rFonts w:eastAsia="Arial" w:cs="Arial"/>
                <w:bdr w:val="nil"/>
                <w:lang w:val="pt-PT"/>
              </w:rPr>
              <w:t>VIMN Nordic AB filial i Norge e as suas afiliadas</w:t>
            </w:r>
          </w:p>
        </w:tc>
        <w:tc>
          <w:tcPr>
            <w:tcW w:w="4494" w:type="dxa"/>
          </w:tcPr>
          <w:p w:rsidR="008B1E03" w:rsidRPr="008A7F92" w:rsidRDefault="00D56A61" w:rsidP="00EF43E7">
            <w:pPr>
              <w:rPr>
                <w:rFonts w:eastAsia="SimSun"/>
                <w:lang w:val="sv-SE"/>
              </w:rPr>
            </w:pPr>
            <w:r w:rsidRPr="008A7F92">
              <w:rPr>
                <w:rFonts w:eastAsia="Arial" w:cs="Arial"/>
                <w:bdr w:val="nil"/>
                <w:lang w:val="pt-PT"/>
              </w:rPr>
              <w:t>Nedre gate 7, 0551 Oslo</w:t>
            </w:r>
          </w:p>
        </w:tc>
      </w:tr>
    </w:tbl>
    <w:p w:rsidR="008B1E03" w:rsidRPr="008A7F92" w:rsidRDefault="008B1E03" w:rsidP="00A30114">
      <w:pPr>
        <w:pStyle w:val="BodyText"/>
      </w:pPr>
    </w:p>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 w:rsidR="008B1E03" w:rsidRPr="00AA575D" w:rsidRDefault="00D56A61" w:rsidP="00A30114">
      <w:pPr>
        <w:pStyle w:val="ListParagraph"/>
        <w:numPr>
          <w:ilvl w:val="0"/>
          <w:numId w:val="7"/>
        </w:numPr>
        <w:rPr>
          <w:lang w:val="pt-BR"/>
        </w:rPr>
      </w:pPr>
      <w:r w:rsidRPr="008A7F92">
        <w:rPr>
          <w:rFonts w:eastAsia="Arial" w:cs="Arial"/>
          <w:szCs w:val="20"/>
          <w:bdr w:val="nil"/>
          <w:lang w:val="pt-PT"/>
        </w:rPr>
        <w:t xml:space="preserve">A monitorização e investigação de dados de funcionários, tal como monitorização de CCTV, imagens de CCTV, registos de utilização de sistemas e dados, cartões magnéticos e de acesso, registos de acesso, e registos de utilização de correio eletrónico e documentos, apenas será realizada na medida do permitido pela legislação local aplicável. </w:t>
      </w:r>
      <w:r w:rsidRPr="008A7F92">
        <w:rPr>
          <w:rFonts w:eastAsia="Arial" w:cs="Arial"/>
          <w:szCs w:val="20"/>
          <w:bdr w:val="nil"/>
          <w:lang w:val="pt-PT"/>
        </w:rPr>
        <w:br w:type="page"/>
      </w:r>
    </w:p>
    <w:p w:rsidR="008B1E03" w:rsidRPr="00AA575D" w:rsidRDefault="00D56A61" w:rsidP="00E74851">
      <w:pPr>
        <w:pStyle w:val="BodyText"/>
        <w:rPr>
          <w:b/>
          <w:lang w:val="pt-BR"/>
        </w:rPr>
      </w:pPr>
      <w:r w:rsidRPr="008A7F92">
        <w:rPr>
          <w:rFonts w:eastAsia="Arial" w:cs="Arial"/>
          <w:b/>
          <w:bCs/>
          <w:bdr w:val="nil"/>
          <w:lang w:val="pt-PT"/>
        </w:rPr>
        <w:lastRenderedPageBreak/>
        <w:t>Polónia</w:t>
      </w:r>
    </w:p>
    <w:p w:rsidR="008B1E03" w:rsidRPr="00AA575D" w:rsidRDefault="00D56A61" w:rsidP="00E74851">
      <w:pPr>
        <w:pStyle w:val="BodyText"/>
        <w:rPr>
          <w:lang w:val="pt-BR"/>
        </w:rPr>
      </w:pPr>
      <w:r w:rsidRPr="008A7F92">
        <w:rPr>
          <w:rFonts w:eastAsia="Arial" w:cs="Arial"/>
          <w:bdr w:val="nil"/>
          <w:lang w:val="pt-PT"/>
        </w:rPr>
        <w:t>Se estiver empregado ou contratado ou de alguma forma relacionado com uma das empresas adiante indicadas na Polónia, aplicam-se as seguintes informações adicionais.</w:t>
      </w:r>
    </w:p>
    <w:p w:rsidR="008B1E03" w:rsidRPr="00AA575D" w:rsidRDefault="00D56A61" w:rsidP="00E74851">
      <w:pPr>
        <w:pStyle w:val="BodyText"/>
        <w:rPr>
          <w:lang w:val="pt-BR"/>
        </w:rPr>
      </w:pPr>
      <w:r w:rsidRPr="008A7F92">
        <w:rPr>
          <w:rFonts w:eastAsia="Arial" w:cs="Arial"/>
          <w:bdr w:val="nil"/>
          <w:lang w:val="pt-PT"/>
        </w:rPr>
        <w:t xml:space="preserve">A entidade reguladora competente é o Prezes Urzędu Ochrony Danych Osobowych (O Presidente do Instituto de Proteção de Dados). </w:t>
      </w:r>
    </w:p>
    <w:p w:rsidR="008B1E03" w:rsidRPr="00AA575D" w:rsidRDefault="00D56A61" w:rsidP="00E74851">
      <w:pPr>
        <w:pStyle w:val="BodyText"/>
        <w:rPr>
          <w:lang w:val="pt-BR"/>
        </w:rPr>
      </w:pPr>
      <w:r w:rsidRPr="008A7F92">
        <w:rPr>
          <w:rFonts w:eastAsia="Arial" w:cs="Arial"/>
          <w:bdr w:val="nil"/>
          <w:lang w:val="pt-PT"/>
        </w:rPr>
        <w:t xml:space="preserve">Telef.: (22) 531 03 00 Fax: (22) 531 03 01 formulário de pedido online: </w:t>
      </w:r>
      <w:hyperlink r:id="rId13" w:history="1">
        <w:r w:rsidRPr="008A7F92">
          <w:rPr>
            <w:rFonts w:eastAsia="Arial" w:cs="Arial"/>
            <w:color w:val="0000FF"/>
            <w:u w:val="single"/>
            <w:bdr w:val="nil"/>
            <w:lang w:val="pt-PT"/>
          </w:rPr>
          <w:t>https://ewnioski.biznes.gov.pl/suppliant/upage/general/unauth_step0.page?eservice=0000&amp;type=procedura,wniosek&amp;referer=external&amp;institutionID=45</w:t>
        </w:r>
      </w:hyperlink>
      <w:r w:rsidRPr="008A7F92">
        <w:rPr>
          <w:rFonts w:eastAsia="Arial" w:cs="Arial"/>
          <w:bdr w:val="nil"/>
          <w:lang w:val="pt-PT"/>
        </w:rPr>
        <w:t xml:space="preserve"> </w:t>
      </w:r>
    </w:p>
    <w:tbl>
      <w:tblPr>
        <w:tblStyle w:val="TableGrid"/>
        <w:tblW w:w="0" w:type="auto"/>
        <w:tblLook w:val="04A0" w:firstRow="1" w:lastRow="0" w:firstColumn="1" w:lastColumn="0" w:noHBand="0" w:noVBand="1"/>
      </w:tblPr>
      <w:tblGrid>
        <w:gridCol w:w="4492"/>
        <w:gridCol w:w="4494"/>
      </w:tblGrid>
      <w:tr w:rsidR="00F07B26" w:rsidRPr="008A7F92" w:rsidTr="00FE755C">
        <w:trPr>
          <w:trHeight w:val="435"/>
        </w:trPr>
        <w:tc>
          <w:tcPr>
            <w:tcW w:w="4492" w:type="dxa"/>
          </w:tcPr>
          <w:p w:rsidR="008B1E03" w:rsidRPr="00AA575D" w:rsidRDefault="000B6703" w:rsidP="00FE755C">
            <w:pPr>
              <w:pStyle w:val="BodyText"/>
              <w:rPr>
                <w:lang w:val="pt-BR"/>
              </w:rPr>
            </w:pPr>
            <w:r w:rsidRPr="004B12B3">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FE755C">
            <w:pPr>
              <w:pStyle w:val="BodyText"/>
            </w:pPr>
            <w:r w:rsidRPr="008A7F92">
              <w:rPr>
                <w:rFonts w:eastAsia="Arial" w:cs="Arial"/>
                <w:bdr w:val="nil"/>
                <w:lang w:val="pt-PT"/>
              </w:rPr>
              <w:t>Morada:</w:t>
            </w:r>
          </w:p>
        </w:tc>
      </w:tr>
      <w:tr w:rsidR="00F07B26" w:rsidRPr="00AA575D" w:rsidTr="00FE755C">
        <w:trPr>
          <w:trHeight w:val="435"/>
        </w:trPr>
        <w:tc>
          <w:tcPr>
            <w:tcW w:w="4492" w:type="dxa"/>
          </w:tcPr>
          <w:p w:rsidR="008B1E03" w:rsidRPr="000B6703" w:rsidRDefault="00AA575D" w:rsidP="00FE755C">
            <w:pPr>
              <w:pStyle w:val="BodyText"/>
              <w:rPr>
                <w:rFonts w:eastAsia="Arial" w:cs="Arial"/>
                <w:bdr w:val="nil"/>
                <w:lang w:val="de-DE"/>
              </w:rPr>
            </w:pPr>
            <w:r w:rsidRPr="000B6703">
              <w:rPr>
                <w:rFonts w:eastAsia="Arial" w:cs="Arial"/>
                <w:bdr w:val="nil"/>
                <w:lang w:val="de-DE"/>
              </w:rPr>
              <w:t>VIMN Poland Sp. z o.o.</w:t>
            </w:r>
          </w:p>
        </w:tc>
        <w:tc>
          <w:tcPr>
            <w:tcW w:w="4494" w:type="dxa"/>
          </w:tcPr>
          <w:p w:rsidR="008B1E03" w:rsidRPr="00AA575D" w:rsidRDefault="00AA575D" w:rsidP="00FE755C">
            <w:pPr>
              <w:pStyle w:val="BodyText"/>
              <w:rPr>
                <w:rFonts w:eastAsia="Arial" w:cs="Arial"/>
                <w:bdr w:val="nil"/>
                <w:lang w:val="pt-PT"/>
              </w:rPr>
            </w:pPr>
            <w:r w:rsidRPr="00AA575D">
              <w:rPr>
                <w:rFonts w:eastAsia="Arial" w:cs="Arial"/>
                <w:bdr w:val="nil"/>
                <w:lang w:val="pt-PT"/>
              </w:rPr>
              <w:t>ul. Mokotowska 19, 00-560 Varsóvia</w:t>
            </w:r>
          </w:p>
        </w:tc>
      </w:tr>
      <w:tr w:rsidR="00076C52" w:rsidRPr="00AA575D" w:rsidTr="00FE755C">
        <w:trPr>
          <w:trHeight w:val="435"/>
        </w:trPr>
        <w:tc>
          <w:tcPr>
            <w:tcW w:w="4492" w:type="dxa"/>
          </w:tcPr>
          <w:p w:rsidR="00076C52" w:rsidRPr="000B6703" w:rsidRDefault="00076C52" w:rsidP="00076C52">
            <w:pPr>
              <w:pStyle w:val="BodyText"/>
              <w:ind w:left="-270"/>
              <w:rPr>
                <w:rFonts w:eastAsia="Arial" w:cs="Arial"/>
                <w:bdr w:val="nil"/>
              </w:rPr>
            </w:pPr>
            <w:r w:rsidRPr="000B6703">
              <w:rPr>
                <w:rFonts w:eastAsia="Arial" w:cs="Arial"/>
                <w:bdr w:val="nil"/>
              </w:rPr>
              <w:tab/>
              <w:t xml:space="preserve">Paramount Poland sp. </w:t>
            </w:r>
            <w:proofErr w:type="spellStart"/>
            <w:r w:rsidRPr="000B6703">
              <w:rPr>
                <w:rFonts w:eastAsia="Arial" w:cs="Arial"/>
                <w:bdr w:val="nil"/>
              </w:rPr>
              <w:t>z.o.o</w:t>
            </w:r>
            <w:proofErr w:type="spellEnd"/>
            <w:r w:rsidRPr="000B6703">
              <w:rPr>
                <w:rFonts w:eastAsia="Arial" w:cs="Arial"/>
                <w:bdr w:val="nil"/>
              </w:rPr>
              <w:t>.</w:t>
            </w:r>
          </w:p>
        </w:tc>
        <w:tc>
          <w:tcPr>
            <w:tcW w:w="4494" w:type="dxa"/>
          </w:tcPr>
          <w:p w:rsidR="00076C52" w:rsidRPr="00AA575D" w:rsidRDefault="00076C52" w:rsidP="00076C52">
            <w:pPr>
              <w:pStyle w:val="BodyText"/>
              <w:rPr>
                <w:rFonts w:eastAsia="Arial" w:cs="Arial"/>
                <w:bdr w:val="nil"/>
                <w:lang w:val="pt-PT"/>
              </w:rPr>
            </w:pPr>
            <w:r w:rsidRPr="00AA575D">
              <w:rPr>
                <w:rFonts w:eastAsia="Arial" w:cs="Arial"/>
                <w:bdr w:val="nil"/>
                <w:lang w:val="pt-PT"/>
              </w:rPr>
              <w:t>ul. Mokotowska 19, 00-560 Varsóvia</w:t>
            </w:r>
          </w:p>
        </w:tc>
      </w:tr>
    </w:tbl>
    <w:p w:rsidR="008B1E03" w:rsidRPr="00AA575D" w:rsidRDefault="008B1E03" w:rsidP="00E74851">
      <w:pPr>
        <w:pStyle w:val="BodyText"/>
        <w:ind w:left="720"/>
        <w:rPr>
          <w:lang w:val="en-US"/>
        </w:rPr>
      </w:pPr>
    </w:p>
    <w:tbl>
      <w:tblPr>
        <w:tblStyle w:val="TableGrid"/>
        <w:tblW w:w="0" w:type="auto"/>
        <w:tblLook w:val="04A0" w:firstRow="1" w:lastRow="0" w:firstColumn="1" w:lastColumn="0" w:noHBand="0" w:noVBand="1"/>
      </w:tblPr>
      <w:tblGrid>
        <w:gridCol w:w="2742"/>
        <w:gridCol w:w="2676"/>
        <w:gridCol w:w="3598"/>
      </w:tblGrid>
      <w:tr w:rsidR="00F07B26" w:rsidRPr="008A7F92" w:rsidTr="00FE755C">
        <w:trPr>
          <w:trHeight w:val="471"/>
        </w:trPr>
        <w:tc>
          <w:tcPr>
            <w:tcW w:w="3011" w:type="dxa"/>
          </w:tcPr>
          <w:p w:rsidR="008B1E03" w:rsidRPr="008A7F92" w:rsidRDefault="00D56A61" w:rsidP="00FE755C">
            <w:pPr>
              <w:pStyle w:val="BodyText"/>
            </w:pPr>
            <w:r w:rsidRPr="008A7F92">
              <w:rPr>
                <w:rFonts w:eastAsia="Arial" w:cs="Arial"/>
                <w:bdr w:val="nil"/>
                <w:lang w:val="pt-PT"/>
              </w:rPr>
              <w:t>Contacto da entidade empregadora</w:t>
            </w:r>
          </w:p>
        </w:tc>
        <w:tc>
          <w:tcPr>
            <w:tcW w:w="3011" w:type="dxa"/>
          </w:tcPr>
          <w:p w:rsidR="008B1E03" w:rsidRPr="008A7F92" w:rsidRDefault="00D56A61" w:rsidP="00FE755C">
            <w:pPr>
              <w:pStyle w:val="BodyText"/>
            </w:pPr>
            <w:r w:rsidRPr="008A7F92">
              <w:rPr>
                <w:rFonts w:eastAsia="Arial" w:cs="Arial"/>
                <w:bdr w:val="nil"/>
                <w:lang w:val="pt-PT"/>
              </w:rPr>
              <w:t>Empresa</w:t>
            </w:r>
          </w:p>
        </w:tc>
        <w:tc>
          <w:tcPr>
            <w:tcW w:w="3011" w:type="dxa"/>
          </w:tcPr>
          <w:p w:rsidR="008B1E03" w:rsidRPr="008A7F92" w:rsidRDefault="00D56A61" w:rsidP="00FE755C">
            <w:pPr>
              <w:pStyle w:val="BodyText"/>
            </w:pPr>
            <w:r w:rsidRPr="008A7F92">
              <w:rPr>
                <w:rFonts w:eastAsia="Arial" w:cs="Arial"/>
                <w:bdr w:val="nil"/>
                <w:lang w:val="pt-PT"/>
              </w:rPr>
              <w:t>Endereço de correio eletrónico</w:t>
            </w:r>
          </w:p>
        </w:tc>
      </w:tr>
      <w:tr w:rsidR="00F07B26" w:rsidRPr="008A7F92" w:rsidTr="00FE755C">
        <w:trPr>
          <w:trHeight w:val="487"/>
        </w:trPr>
        <w:tc>
          <w:tcPr>
            <w:tcW w:w="3011" w:type="dxa"/>
          </w:tcPr>
          <w:p w:rsidR="008B1E03" w:rsidRPr="00AA575D" w:rsidRDefault="00D56A61" w:rsidP="00FE755C">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E755C">
            <w:pPr>
              <w:pStyle w:val="BodyText"/>
            </w:pPr>
            <w:r w:rsidRPr="008A7F92">
              <w:rPr>
                <w:rFonts w:eastAsia="Arial" w:cs="Arial"/>
                <w:bdr w:val="nil"/>
                <w:lang w:val="pt-PT"/>
              </w:rPr>
              <w:t>Viacom Inc.</w:t>
            </w:r>
          </w:p>
        </w:tc>
        <w:tc>
          <w:tcPr>
            <w:tcW w:w="3011" w:type="dxa"/>
          </w:tcPr>
          <w:p w:rsidR="008B1E03" w:rsidRPr="008A7F92" w:rsidRDefault="00D56A61" w:rsidP="00FE755C">
            <w:pPr>
              <w:pStyle w:val="BodyText"/>
            </w:pPr>
            <w:r w:rsidRPr="008A7F92">
              <w:rPr>
                <w:rFonts w:eastAsia="Arial" w:cs="Arial"/>
                <w:bdr w:val="nil"/>
                <w:lang w:val="pt-PT"/>
              </w:rPr>
              <w:t>EmployeePrivacyRights@viacom.com</w:t>
            </w:r>
          </w:p>
        </w:tc>
      </w:tr>
    </w:tbl>
    <w:p w:rsidR="008B1E03" w:rsidRPr="008A7F92" w:rsidRDefault="00D56A61" w:rsidP="00A30114">
      <w:pPr>
        <w:pStyle w:val="ListParagraph"/>
        <w:numPr>
          <w:ilvl w:val="0"/>
          <w:numId w:val="7"/>
        </w:numPr>
      </w:pPr>
      <w:r w:rsidRPr="008A7F92">
        <w:br w:type="page"/>
      </w:r>
    </w:p>
    <w:p w:rsidR="008B1E03" w:rsidRPr="008A7F92" w:rsidRDefault="00D56A61" w:rsidP="00A30114">
      <w:pPr>
        <w:rPr>
          <w:b/>
        </w:rPr>
      </w:pPr>
      <w:r w:rsidRPr="008A7F92">
        <w:rPr>
          <w:rFonts w:eastAsia="Arial" w:cs="Arial"/>
          <w:b/>
          <w:bCs/>
          <w:szCs w:val="20"/>
          <w:bdr w:val="nil"/>
          <w:lang w:val="pt-PT"/>
        </w:rPr>
        <w:lastRenderedPageBreak/>
        <w:t>Portugal</w:t>
      </w:r>
    </w:p>
    <w:p w:rsidR="008B1E03" w:rsidRPr="00AA575D" w:rsidRDefault="00D56A61" w:rsidP="00A30114">
      <w:pPr>
        <w:rPr>
          <w:lang w:val="pt-BR"/>
        </w:rPr>
      </w:pPr>
      <w:r w:rsidRPr="008A7F92">
        <w:rPr>
          <w:rFonts w:eastAsia="Arial" w:cs="Arial"/>
          <w:szCs w:val="20"/>
          <w:bdr w:val="nil"/>
          <w:lang w:val="pt-PT"/>
        </w:rPr>
        <w:t>Se estiver empregado ou contratado ou de alguma forma relacionado com uma das empresas adiante indicadas em Portugal, aplicam-se as seguintes informações adicionais.</w:t>
      </w:r>
    </w:p>
    <w:p w:rsidR="008B1E03" w:rsidRPr="00AA575D" w:rsidRDefault="00D56A61" w:rsidP="00A30114">
      <w:pPr>
        <w:rPr>
          <w:lang w:val="pt-BR"/>
        </w:rPr>
      </w:pPr>
      <w:r w:rsidRPr="008A7F92">
        <w:rPr>
          <w:rFonts w:eastAsia="Arial" w:cs="Arial"/>
          <w:szCs w:val="20"/>
          <w:bdr w:val="nil"/>
          <w:lang w:val="pt-PT"/>
        </w:rPr>
        <w:t>A autoridade reguladora competente é a Comissão Nacional de Proteção de Dados (CNPD).</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EF43E7">
            <w:pPr>
              <w:spacing w:after="200" w:line="276" w:lineRule="auto"/>
              <w:jc w:val="left"/>
              <w:rPr>
                <w:rFonts w:eastAsiaTheme="minorHAnsi" w:cstheme="minorBidi"/>
                <w:szCs w:val="22"/>
                <w:lang w:val="en-GB"/>
              </w:rPr>
            </w:pPr>
            <w:r w:rsidRPr="008A7F92">
              <w:rPr>
                <w:rFonts w:eastAsia="Arial" w:cs="Arial"/>
                <w:bdr w:val="nil"/>
                <w:lang w:val="pt-PT"/>
              </w:rPr>
              <w:t>Morada:</w:t>
            </w:r>
          </w:p>
        </w:tc>
      </w:tr>
      <w:tr w:rsidR="00046E91" w:rsidRPr="000B6703" w:rsidTr="00EF43E7">
        <w:trPr>
          <w:trHeight w:val="435"/>
        </w:trPr>
        <w:tc>
          <w:tcPr>
            <w:tcW w:w="4492" w:type="dxa"/>
          </w:tcPr>
          <w:p w:rsidR="00046E91" w:rsidRPr="00172938" w:rsidRDefault="00046E91" w:rsidP="00046E91">
            <w:pPr>
              <w:autoSpaceDE w:val="0"/>
              <w:autoSpaceDN w:val="0"/>
              <w:adjustRightInd w:val="0"/>
              <w:rPr>
                <w:rFonts w:eastAsia="Arial" w:cs="Arial"/>
                <w:bdr w:val="nil"/>
                <w:lang w:val="de-DE"/>
              </w:rPr>
            </w:pPr>
            <w:bookmarkStart w:id="7" w:name="_GoBack" w:colFirst="0" w:colLast="1"/>
            <w:r w:rsidRPr="00172938">
              <w:rPr>
                <w:rFonts w:eastAsia="Arial" w:cs="Arial"/>
                <w:bdr w:val="nil"/>
                <w:lang w:val="de-DE"/>
              </w:rPr>
              <w:t>Torre Ocidente</w:t>
            </w:r>
          </w:p>
          <w:p w:rsidR="00046E91" w:rsidRPr="00172938" w:rsidRDefault="00046E91" w:rsidP="00046E91">
            <w:pPr>
              <w:autoSpaceDE w:val="0"/>
              <w:autoSpaceDN w:val="0"/>
              <w:adjustRightInd w:val="0"/>
              <w:rPr>
                <w:rFonts w:eastAsia="Arial" w:cs="Arial"/>
                <w:bdr w:val="nil"/>
                <w:lang w:val="de-DE"/>
              </w:rPr>
            </w:pPr>
            <w:r w:rsidRPr="00172938">
              <w:rPr>
                <w:rFonts w:eastAsia="Arial" w:cs="Arial"/>
                <w:bdr w:val="nil"/>
                <w:lang w:val="de-DE"/>
              </w:rPr>
              <w:t>Rua Galileu Galilei,</w:t>
            </w:r>
            <w:r>
              <w:rPr>
                <w:rFonts w:eastAsia="Arial" w:cs="Arial"/>
                <w:bdr w:val="nil"/>
                <w:lang w:val="de-DE"/>
              </w:rPr>
              <w:t xml:space="preserve"> 2, </w:t>
            </w:r>
            <w:r w:rsidRPr="00172938">
              <w:rPr>
                <w:rFonts w:eastAsia="Arial" w:cs="Arial"/>
                <w:bdr w:val="nil"/>
                <w:lang w:val="pt-BR"/>
              </w:rPr>
              <w:t>4º</w:t>
            </w:r>
            <w:r>
              <w:rPr>
                <w:rFonts w:eastAsia="Arial" w:cs="Arial"/>
                <w:bdr w:val="nil"/>
                <w:lang w:val="pt-BR"/>
              </w:rPr>
              <w:t>A</w:t>
            </w:r>
          </w:p>
          <w:p w:rsidR="00046E91" w:rsidRPr="00172938" w:rsidRDefault="00046E91" w:rsidP="00046E91">
            <w:pPr>
              <w:rPr>
                <w:rFonts w:eastAsia="Arial" w:cs="Arial"/>
                <w:bdr w:val="nil"/>
                <w:lang w:val="de-DE"/>
              </w:rPr>
            </w:pPr>
            <w:r w:rsidRPr="00A3250C">
              <w:rPr>
                <w:rFonts w:eastAsia="Arial" w:cs="Arial"/>
                <w:bdr w:val="nil"/>
                <w:lang w:val="hu-HU"/>
              </w:rPr>
              <w:t xml:space="preserve">1500-392 </w:t>
            </w:r>
            <w:r>
              <w:rPr>
                <w:rFonts w:eastAsia="Arial" w:cs="Arial"/>
                <w:bdr w:val="nil"/>
                <w:lang w:val="hu-HU"/>
              </w:rPr>
              <w:t>Lisbona</w:t>
            </w:r>
          </w:p>
        </w:tc>
        <w:tc>
          <w:tcPr>
            <w:tcW w:w="4494" w:type="dxa"/>
          </w:tcPr>
          <w:p w:rsidR="00046E91" w:rsidRPr="00172938" w:rsidRDefault="00046E91" w:rsidP="00046E91">
            <w:pPr>
              <w:autoSpaceDE w:val="0"/>
              <w:autoSpaceDN w:val="0"/>
              <w:adjustRightInd w:val="0"/>
              <w:rPr>
                <w:rFonts w:eastAsia="Arial" w:cs="Arial"/>
                <w:bdr w:val="nil"/>
                <w:lang w:val="de-DE"/>
              </w:rPr>
            </w:pPr>
            <w:r w:rsidRPr="00172938">
              <w:rPr>
                <w:rFonts w:eastAsia="Arial" w:cs="Arial"/>
                <w:bdr w:val="nil"/>
                <w:lang w:val="de-DE"/>
              </w:rPr>
              <w:t>Torre Ocidente</w:t>
            </w:r>
          </w:p>
          <w:p w:rsidR="00046E91" w:rsidRPr="00172938" w:rsidRDefault="00046E91" w:rsidP="00046E91">
            <w:pPr>
              <w:autoSpaceDE w:val="0"/>
              <w:autoSpaceDN w:val="0"/>
              <w:adjustRightInd w:val="0"/>
              <w:rPr>
                <w:rFonts w:eastAsia="Arial" w:cs="Arial"/>
                <w:bdr w:val="nil"/>
                <w:lang w:val="de-DE"/>
              </w:rPr>
            </w:pPr>
            <w:r w:rsidRPr="00172938">
              <w:rPr>
                <w:rFonts w:eastAsia="Arial" w:cs="Arial"/>
                <w:bdr w:val="nil"/>
                <w:lang w:val="de-DE"/>
              </w:rPr>
              <w:t>Rua Galileu Galilei,</w:t>
            </w:r>
            <w:r>
              <w:rPr>
                <w:rFonts w:eastAsia="Arial" w:cs="Arial"/>
                <w:bdr w:val="nil"/>
                <w:lang w:val="de-DE"/>
              </w:rPr>
              <w:t xml:space="preserve"> 2, </w:t>
            </w:r>
            <w:r w:rsidRPr="00172938">
              <w:rPr>
                <w:rFonts w:eastAsia="Arial" w:cs="Arial"/>
                <w:bdr w:val="nil"/>
                <w:lang w:val="pt-BR"/>
              </w:rPr>
              <w:t>4º</w:t>
            </w:r>
            <w:r>
              <w:rPr>
                <w:rFonts w:eastAsia="Arial" w:cs="Arial"/>
                <w:bdr w:val="nil"/>
                <w:lang w:val="pt-BR"/>
              </w:rPr>
              <w:t>A</w:t>
            </w:r>
          </w:p>
          <w:p w:rsidR="00046E91" w:rsidRPr="00172938" w:rsidRDefault="00046E91" w:rsidP="00046E91">
            <w:pPr>
              <w:rPr>
                <w:rFonts w:eastAsia="Arial" w:cs="Arial"/>
                <w:bdr w:val="nil"/>
                <w:lang w:val="de-DE"/>
              </w:rPr>
            </w:pPr>
            <w:r w:rsidRPr="00A3250C">
              <w:rPr>
                <w:rFonts w:eastAsia="Arial" w:cs="Arial"/>
                <w:bdr w:val="nil"/>
                <w:lang w:val="hu-HU"/>
              </w:rPr>
              <w:t xml:space="preserve">1500-392 </w:t>
            </w:r>
            <w:r>
              <w:rPr>
                <w:rFonts w:eastAsia="Arial" w:cs="Arial"/>
                <w:bdr w:val="nil"/>
                <w:lang w:val="hu-HU"/>
              </w:rPr>
              <w:t>L</w:t>
            </w:r>
            <w:r>
              <w:rPr>
                <w:rFonts w:eastAsia="Arial" w:cs="Arial"/>
                <w:bdr w:val="nil"/>
                <w:lang w:val="hu-HU"/>
              </w:rPr>
              <w:t>isbo</w:t>
            </w:r>
            <w:r>
              <w:rPr>
                <w:rFonts w:eastAsia="Arial" w:cs="Arial"/>
                <w:bdr w:val="nil"/>
                <w:lang w:val="hu-HU"/>
              </w:rPr>
              <w:t>a</w:t>
            </w:r>
          </w:p>
        </w:tc>
      </w:tr>
      <w:bookmarkEnd w:id="7"/>
      <w:tr w:rsidR="00F07B26" w:rsidRPr="008A7F92" w:rsidTr="00EF43E7">
        <w:trPr>
          <w:trHeight w:val="435"/>
        </w:trPr>
        <w:tc>
          <w:tcPr>
            <w:tcW w:w="4492" w:type="dxa"/>
          </w:tcPr>
          <w:p w:rsidR="00AA575D" w:rsidRPr="00AA575D" w:rsidRDefault="00AA575D" w:rsidP="00AA575D">
            <w:pPr>
              <w:autoSpaceDE w:val="0"/>
              <w:autoSpaceDN w:val="0"/>
              <w:adjustRightInd w:val="0"/>
              <w:rPr>
                <w:rFonts w:eastAsia="Arial" w:cs="Arial"/>
                <w:bdr w:val="nil"/>
                <w:lang w:val="pt-PT"/>
              </w:rPr>
            </w:pPr>
            <w:r w:rsidRPr="00AA575D">
              <w:rPr>
                <w:rFonts w:eastAsia="Arial" w:cs="Arial"/>
                <w:bdr w:val="nil"/>
                <w:lang w:val="pt-PT"/>
              </w:rPr>
              <w:t>MTV Ownership (Portugal), Lda</w:t>
            </w:r>
          </w:p>
          <w:p w:rsidR="008B1E03" w:rsidRPr="00AA575D" w:rsidRDefault="008B1E03" w:rsidP="00AA575D">
            <w:pPr>
              <w:rPr>
                <w:rFonts w:eastAsia="Arial" w:cs="Arial"/>
                <w:bdr w:val="nil"/>
                <w:lang w:val="pt-PT"/>
              </w:rPr>
            </w:pPr>
          </w:p>
        </w:tc>
        <w:tc>
          <w:tcPr>
            <w:tcW w:w="4494" w:type="dxa"/>
          </w:tcPr>
          <w:p w:rsidR="00AA575D" w:rsidRPr="00AA575D" w:rsidRDefault="00AA575D" w:rsidP="00AA575D">
            <w:pPr>
              <w:autoSpaceDE w:val="0"/>
              <w:autoSpaceDN w:val="0"/>
              <w:adjustRightInd w:val="0"/>
              <w:rPr>
                <w:rFonts w:eastAsia="Arial" w:cs="Arial"/>
                <w:bdr w:val="nil"/>
                <w:lang w:val="pt-PT"/>
              </w:rPr>
            </w:pPr>
            <w:r w:rsidRPr="00AA575D">
              <w:rPr>
                <w:rFonts w:eastAsia="Arial" w:cs="Arial"/>
                <w:bdr w:val="nil"/>
                <w:lang w:val="pt-PT"/>
              </w:rPr>
              <w:t>Torre Ocidente</w:t>
            </w:r>
          </w:p>
          <w:p w:rsidR="00AA575D" w:rsidRPr="00AA575D" w:rsidRDefault="00AA575D" w:rsidP="00AA575D">
            <w:pPr>
              <w:autoSpaceDE w:val="0"/>
              <w:autoSpaceDN w:val="0"/>
              <w:adjustRightInd w:val="0"/>
              <w:rPr>
                <w:rFonts w:eastAsia="Arial" w:cs="Arial"/>
                <w:bdr w:val="nil"/>
                <w:lang w:val="pt-PT"/>
              </w:rPr>
            </w:pPr>
            <w:r w:rsidRPr="00AA575D">
              <w:rPr>
                <w:rFonts w:eastAsia="Arial" w:cs="Arial"/>
                <w:bdr w:val="nil"/>
                <w:lang w:val="pt-PT"/>
              </w:rPr>
              <w:t>Rua Galileu Galilei, 2,</w:t>
            </w:r>
            <w:r w:rsidR="00046E91">
              <w:rPr>
                <w:rFonts w:eastAsia="Arial" w:cs="Arial"/>
                <w:bdr w:val="nil"/>
                <w:lang w:val="de-DE"/>
              </w:rPr>
              <w:t xml:space="preserve"> </w:t>
            </w:r>
            <w:r w:rsidR="00046E91" w:rsidRPr="00172938">
              <w:rPr>
                <w:rFonts w:eastAsia="Arial" w:cs="Arial"/>
                <w:bdr w:val="nil"/>
                <w:lang w:val="pt-BR"/>
              </w:rPr>
              <w:t>4º</w:t>
            </w:r>
            <w:r w:rsidR="00046E91">
              <w:rPr>
                <w:rFonts w:eastAsia="Arial" w:cs="Arial"/>
                <w:bdr w:val="nil"/>
                <w:lang w:val="pt-BR"/>
              </w:rPr>
              <w:t>A</w:t>
            </w:r>
          </w:p>
          <w:p w:rsidR="008B1E03" w:rsidRPr="00AA575D" w:rsidRDefault="00AA575D" w:rsidP="00AA575D">
            <w:pPr>
              <w:rPr>
                <w:rFonts w:eastAsia="Arial" w:cs="Arial"/>
                <w:bdr w:val="nil"/>
                <w:lang w:val="pt-PT"/>
              </w:rPr>
            </w:pPr>
            <w:r w:rsidRPr="00AA575D">
              <w:rPr>
                <w:rFonts w:eastAsia="Arial" w:cs="Arial"/>
                <w:bdr w:val="nil"/>
                <w:lang w:val="pt-PT"/>
              </w:rPr>
              <w:t>1500-392 Lisboa</w:t>
            </w:r>
          </w:p>
        </w:tc>
      </w:tr>
    </w:tbl>
    <w:p w:rsidR="008B1E03" w:rsidRPr="008A7F92" w:rsidRDefault="008B1E03" w:rsidP="00A30114"/>
    <w:tbl>
      <w:tblPr>
        <w:tblStyle w:val="TableGrid"/>
        <w:tblW w:w="0" w:type="auto"/>
        <w:tblLook w:val="04A0" w:firstRow="1" w:lastRow="0" w:firstColumn="1" w:lastColumn="0" w:noHBand="0" w:noVBand="1"/>
      </w:tblPr>
      <w:tblGrid>
        <w:gridCol w:w="2742"/>
        <w:gridCol w:w="2676"/>
        <w:gridCol w:w="3598"/>
      </w:tblGrid>
      <w:tr w:rsidR="00F07B26" w:rsidRPr="008A7F92" w:rsidTr="00F20E79">
        <w:trPr>
          <w:trHeight w:val="471"/>
        </w:trPr>
        <w:tc>
          <w:tcPr>
            <w:tcW w:w="3011" w:type="dxa"/>
          </w:tcPr>
          <w:p w:rsidR="008B1E03" w:rsidRPr="008A7F92" w:rsidRDefault="00D56A61" w:rsidP="00F20E79">
            <w:pPr>
              <w:pStyle w:val="BodyText"/>
            </w:pPr>
            <w:r w:rsidRPr="008A7F92">
              <w:rPr>
                <w:rFonts w:eastAsia="Arial" w:cs="Arial"/>
                <w:bdr w:val="nil"/>
                <w:lang w:val="pt-PT"/>
              </w:rPr>
              <w:t>Contacto da entidade empregadora</w:t>
            </w:r>
          </w:p>
        </w:tc>
        <w:tc>
          <w:tcPr>
            <w:tcW w:w="3011" w:type="dxa"/>
          </w:tcPr>
          <w:p w:rsidR="008B1E03" w:rsidRPr="008A7F92" w:rsidRDefault="00D56A61" w:rsidP="00F20E79">
            <w:pPr>
              <w:pStyle w:val="BodyText"/>
            </w:pPr>
            <w:r w:rsidRPr="008A7F92">
              <w:rPr>
                <w:rFonts w:eastAsia="Arial" w:cs="Arial"/>
                <w:bdr w:val="nil"/>
                <w:lang w:val="pt-PT"/>
              </w:rPr>
              <w:t>Empresa</w:t>
            </w:r>
          </w:p>
        </w:tc>
        <w:tc>
          <w:tcPr>
            <w:tcW w:w="3011" w:type="dxa"/>
          </w:tcPr>
          <w:p w:rsidR="008B1E03" w:rsidRPr="008A7F92" w:rsidRDefault="00D56A61" w:rsidP="00F20E79">
            <w:pPr>
              <w:pStyle w:val="BodyText"/>
            </w:pPr>
            <w:r w:rsidRPr="008A7F92">
              <w:rPr>
                <w:rFonts w:eastAsia="Arial" w:cs="Arial"/>
                <w:bdr w:val="nil"/>
                <w:lang w:val="pt-PT"/>
              </w:rPr>
              <w:t>Endereço de correio eletrónico</w:t>
            </w:r>
          </w:p>
        </w:tc>
      </w:tr>
      <w:tr w:rsidR="00F07B26" w:rsidRPr="008A7F92" w:rsidTr="00F20E79">
        <w:trPr>
          <w:trHeight w:val="487"/>
        </w:trPr>
        <w:tc>
          <w:tcPr>
            <w:tcW w:w="3011" w:type="dxa"/>
          </w:tcPr>
          <w:p w:rsidR="008B1E03" w:rsidRPr="00AA575D" w:rsidRDefault="00D56A61" w:rsidP="00F20E79">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20E79">
            <w:pPr>
              <w:pStyle w:val="BodyText"/>
            </w:pPr>
            <w:r w:rsidRPr="008A7F92">
              <w:rPr>
                <w:rFonts w:eastAsia="Arial" w:cs="Arial"/>
                <w:bdr w:val="nil"/>
                <w:lang w:val="pt-PT"/>
              </w:rPr>
              <w:t>Viacom Inc.</w:t>
            </w:r>
          </w:p>
        </w:tc>
        <w:tc>
          <w:tcPr>
            <w:tcW w:w="3011" w:type="dxa"/>
          </w:tcPr>
          <w:p w:rsidR="008B1E03" w:rsidRPr="008A7F92" w:rsidRDefault="00D56A61" w:rsidP="00F20E79">
            <w:pPr>
              <w:pStyle w:val="BodyText"/>
            </w:pPr>
            <w:r w:rsidRPr="008A7F92">
              <w:rPr>
                <w:rFonts w:eastAsia="Arial" w:cs="Arial"/>
                <w:bdr w:val="nil"/>
                <w:lang w:val="pt-PT"/>
              </w:rPr>
              <w:t>EmployeePrivacyRights@viacom.com</w:t>
            </w:r>
          </w:p>
        </w:tc>
      </w:tr>
    </w:tbl>
    <w:p w:rsidR="008B1E03" w:rsidRPr="008A7F92" w:rsidRDefault="008B1E03" w:rsidP="00F20E79"/>
    <w:p w:rsidR="008B1E03" w:rsidRPr="00AA575D" w:rsidRDefault="00D56A61" w:rsidP="00A30114">
      <w:pPr>
        <w:pStyle w:val="BodyText"/>
        <w:numPr>
          <w:ilvl w:val="0"/>
          <w:numId w:val="7"/>
        </w:numPr>
        <w:jc w:val="both"/>
        <w:rPr>
          <w:lang w:val="pt-BR"/>
        </w:rPr>
      </w:pPr>
      <w:r w:rsidRPr="008A7F92">
        <w:rPr>
          <w:rFonts w:eastAsia="Arial" w:cs="Arial"/>
          <w:bdr w:val="nil"/>
          <w:lang w:val="pt-PT"/>
        </w:rPr>
        <w:t>A legislação portuguesa sobre proteção de dados não prevê disposições específicas para o tratamento de dados pessoais para fins de diversidade e igualdade de oportunidades. Por conseguinte, não tratamos dados pessoais sensíveis para estes efeitos, sem o seu consentimento.</w:t>
      </w:r>
    </w:p>
    <w:p w:rsidR="008B1E03" w:rsidRPr="00AA575D" w:rsidRDefault="00D56A61" w:rsidP="00A30114">
      <w:pPr>
        <w:pStyle w:val="ListParagraph"/>
        <w:numPr>
          <w:ilvl w:val="0"/>
          <w:numId w:val="7"/>
        </w:numPr>
        <w:rPr>
          <w:lang w:val="pt-BR"/>
        </w:rPr>
      </w:pPr>
      <w:r w:rsidRPr="00AA575D">
        <w:rPr>
          <w:lang w:val="pt-BR"/>
        </w:rPr>
        <w:br w:type="page"/>
      </w:r>
    </w:p>
    <w:p w:rsidR="008B1E03" w:rsidRPr="00AA575D" w:rsidRDefault="008B1E03">
      <w:pPr>
        <w:rPr>
          <w:lang w:val="pt-BR"/>
        </w:rPr>
      </w:pPr>
    </w:p>
    <w:p w:rsidR="008B1E03" w:rsidRPr="00AA575D" w:rsidRDefault="00D56A61" w:rsidP="00A30114">
      <w:pPr>
        <w:rPr>
          <w:b/>
          <w:lang w:val="pt-BR"/>
        </w:rPr>
      </w:pPr>
      <w:r w:rsidRPr="008A7F92">
        <w:rPr>
          <w:rFonts w:eastAsia="Arial" w:cs="Arial"/>
          <w:b/>
          <w:bCs/>
          <w:szCs w:val="20"/>
          <w:bdr w:val="nil"/>
          <w:lang w:val="pt-PT"/>
        </w:rPr>
        <w:t>Espanha</w:t>
      </w:r>
    </w:p>
    <w:p w:rsidR="008B1E03" w:rsidRPr="00AA575D" w:rsidRDefault="00D56A61" w:rsidP="00A30114">
      <w:pPr>
        <w:rPr>
          <w:lang w:val="pt-BR"/>
        </w:rPr>
      </w:pPr>
      <w:r w:rsidRPr="008A7F92">
        <w:rPr>
          <w:rFonts w:eastAsia="Arial" w:cs="Arial"/>
          <w:szCs w:val="20"/>
          <w:bdr w:val="nil"/>
          <w:lang w:val="pt-PT"/>
        </w:rPr>
        <w:t>Se estiver empregado ou contratado ou de alguma forma relacionado com uma das empresas adiante indicadas em Espanha, aplicam-se as seguintes informações adicionais.</w:t>
      </w:r>
    </w:p>
    <w:p w:rsidR="008B1E03" w:rsidRPr="00AA575D" w:rsidRDefault="00D56A61" w:rsidP="00A30114">
      <w:pPr>
        <w:rPr>
          <w:lang w:val="pt-BR"/>
        </w:rPr>
      </w:pPr>
      <w:r w:rsidRPr="008A7F92">
        <w:rPr>
          <w:rFonts w:eastAsia="Arial" w:cs="Arial"/>
          <w:szCs w:val="20"/>
          <w:bdr w:val="nil"/>
          <w:lang w:val="pt-PT"/>
        </w:rPr>
        <w:t>A autoridade reguladora competente é a Autoridade Espanhola de Proteção de Dados.</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EF43E7">
            <w:pPr>
              <w:spacing w:after="200" w:line="276" w:lineRule="auto"/>
              <w:jc w:val="left"/>
              <w:rPr>
                <w:rFonts w:eastAsiaTheme="minorHAnsi" w:cstheme="minorBidi"/>
                <w:szCs w:val="22"/>
                <w:lang w:val="en-GB"/>
              </w:rPr>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rPr>
                <w:rFonts w:cs="Arial"/>
                <w:lang w:val="es-ES"/>
              </w:rPr>
            </w:pPr>
            <w:r w:rsidRPr="00AA575D">
              <w:rPr>
                <w:rFonts w:eastAsia="Arial" w:cs="Arial"/>
                <w:bdr w:val="nil"/>
                <w:lang w:val="es-AR"/>
              </w:rPr>
              <w:t xml:space="preserve">Viacom International Media Networks España, S.L.U. </w:t>
            </w:r>
          </w:p>
          <w:p w:rsidR="008B1E03" w:rsidRPr="00AA575D" w:rsidRDefault="008B1E03" w:rsidP="00EF43E7">
            <w:pPr>
              <w:rPr>
                <w:b/>
                <w:color w:val="000000"/>
                <w:lang w:val="es-AR"/>
              </w:rPr>
            </w:pPr>
          </w:p>
        </w:tc>
        <w:tc>
          <w:tcPr>
            <w:tcW w:w="4494" w:type="dxa"/>
          </w:tcPr>
          <w:p w:rsidR="008B1E03" w:rsidRPr="008A7F92" w:rsidRDefault="00D56A61" w:rsidP="00EF43E7">
            <w:r w:rsidRPr="008A7F92">
              <w:rPr>
                <w:rFonts w:eastAsia="Arial" w:cs="Arial"/>
                <w:bdr w:val="nil"/>
                <w:lang w:val="pt-PT"/>
              </w:rPr>
              <w:t>Paseo de Recoletos 33, 28004 Madrid</w:t>
            </w:r>
          </w:p>
        </w:tc>
      </w:tr>
      <w:tr w:rsidR="00F07B26" w:rsidRPr="008A7F92" w:rsidTr="00EF43E7">
        <w:trPr>
          <w:trHeight w:val="435"/>
        </w:trPr>
        <w:tc>
          <w:tcPr>
            <w:tcW w:w="4492" w:type="dxa"/>
          </w:tcPr>
          <w:p w:rsidR="008B1E03" w:rsidRPr="00AA575D" w:rsidRDefault="00D56A61" w:rsidP="00EF43E7">
            <w:pPr>
              <w:rPr>
                <w:rFonts w:cs="Arial"/>
              </w:rPr>
            </w:pPr>
            <w:r w:rsidRPr="00AA575D">
              <w:rPr>
                <w:rFonts w:eastAsia="Arial" w:cs="Arial"/>
                <w:color w:val="000000"/>
                <w:bdr w:val="nil"/>
              </w:rPr>
              <w:t>Paramount Spain S.L.U.</w:t>
            </w:r>
          </w:p>
        </w:tc>
        <w:tc>
          <w:tcPr>
            <w:tcW w:w="4494" w:type="dxa"/>
          </w:tcPr>
          <w:p w:rsidR="008B1E03" w:rsidRPr="008A7F92" w:rsidRDefault="00D56A61" w:rsidP="00EF43E7">
            <w:pPr>
              <w:rPr>
                <w:rFonts w:ascii="Calibri" w:hAnsi="Calibri"/>
              </w:rPr>
            </w:pPr>
            <w:r w:rsidRPr="008A7F92">
              <w:rPr>
                <w:rFonts w:eastAsia="Arial" w:cs="Arial"/>
                <w:bdr w:val="nil"/>
                <w:lang w:val="pt-PT"/>
              </w:rPr>
              <w:t>3 Calle de Albacete, Madrid</w:t>
            </w:r>
          </w:p>
          <w:p w:rsidR="008B1E03" w:rsidRPr="008A7F92" w:rsidRDefault="008B1E03" w:rsidP="00EF43E7"/>
        </w:tc>
      </w:tr>
    </w:tbl>
    <w:p w:rsidR="008B1E03" w:rsidRPr="008A7F92" w:rsidRDefault="008B1E03" w:rsidP="00A30114"/>
    <w:tbl>
      <w:tblPr>
        <w:tblStyle w:val="TableGrid"/>
        <w:tblW w:w="0" w:type="auto"/>
        <w:tblLook w:val="04A0" w:firstRow="1" w:lastRow="0" w:firstColumn="1" w:lastColumn="0" w:noHBand="0" w:noVBand="1"/>
      </w:tblPr>
      <w:tblGrid>
        <w:gridCol w:w="2742"/>
        <w:gridCol w:w="2676"/>
        <w:gridCol w:w="3598"/>
      </w:tblGrid>
      <w:tr w:rsidR="00F07B26" w:rsidRPr="008A7F92" w:rsidTr="00FB769E">
        <w:trPr>
          <w:trHeight w:val="471"/>
        </w:trPr>
        <w:tc>
          <w:tcPr>
            <w:tcW w:w="3011" w:type="dxa"/>
          </w:tcPr>
          <w:p w:rsidR="008B1E03" w:rsidRPr="008A7F92" w:rsidRDefault="00D56A61" w:rsidP="00FB769E">
            <w:pPr>
              <w:pStyle w:val="BodyText"/>
            </w:pPr>
            <w:r w:rsidRPr="008A7F92">
              <w:rPr>
                <w:rFonts w:eastAsia="Arial" w:cs="Arial"/>
                <w:bdr w:val="nil"/>
                <w:lang w:val="pt-PT"/>
              </w:rPr>
              <w:t>Contacto da entidade empregadora</w:t>
            </w:r>
          </w:p>
        </w:tc>
        <w:tc>
          <w:tcPr>
            <w:tcW w:w="3011" w:type="dxa"/>
          </w:tcPr>
          <w:p w:rsidR="008B1E03" w:rsidRPr="008A7F92" w:rsidRDefault="00D56A61" w:rsidP="00FB769E">
            <w:pPr>
              <w:pStyle w:val="BodyText"/>
            </w:pPr>
            <w:r w:rsidRPr="008A7F92">
              <w:rPr>
                <w:rFonts w:eastAsia="Arial" w:cs="Arial"/>
                <w:bdr w:val="nil"/>
                <w:lang w:val="pt-PT"/>
              </w:rPr>
              <w:t>Empresa</w:t>
            </w:r>
          </w:p>
        </w:tc>
        <w:tc>
          <w:tcPr>
            <w:tcW w:w="3011" w:type="dxa"/>
          </w:tcPr>
          <w:p w:rsidR="008B1E03" w:rsidRPr="008A7F92" w:rsidRDefault="00D56A61" w:rsidP="00FB769E">
            <w:pPr>
              <w:pStyle w:val="BodyText"/>
            </w:pPr>
            <w:r w:rsidRPr="008A7F92">
              <w:rPr>
                <w:rFonts w:eastAsia="Arial" w:cs="Arial"/>
                <w:bdr w:val="nil"/>
                <w:lang w:val="pt-PT"/>
              </w:rPr>
              <w:t>Endereço de correio eletrónico</w:t>
            </w:r>
          </w:p>
        </w:tc>
      </w:tr>
      <w:tr w:rsidR="00F07B26" w:rsidRPr="008A7F92" w:rsidTr="00FB769E">
        <w:trPr>
          <w:trHeight w:val="487"/>
        </w:trPr>
        <w:tc>
          <w:tcPr>
            <w:tcW w:w="3011" w:type="dxa"/>
          </w:tcPr>
          <w:p w:rsidR="008B1E03" w:rsidRPr="00AA575D" w:rsidRDefault="00D56A61" w:rsidP="00FB769E">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B769E">
            <w:pPr>
              <w:pStyle w:val="BodyText"/>
            </w:pPr>
            <w:r w:rsidRPr="008A7F92">
              <w:rPr>
                <w:rFonts w:eastAsia="Arial" w:cs="Arial"/>
                <w:bdr w:val="nil"/>
                <w:lang w:val="pt-PT"/>
              </w:rPr>
              <w:t>Viacom Inc.</w:t>
            </w:r>
          </w:p>
        </w:tc>
        <w:tc>
          <w:tcPr>
            <w:tcW w:w="3011" w:type="dxa"/>
          </w:tcPr>
          <w:p w:rsidR="008B1E03" w:rsidRPr="008A7F92" w:rsidRDefault="00D56A61" w:rsidP="00FB769E">
            <w:pPr>
              <w:pStyle w:val="BodyText"/>
            </w:pPr>
            <w:r w:rsidRPr="008A7F92">
              <w:rPr>
                <w:rFonts w:eastAsia="Arial" w:cs="Arial"/>
                <w:bdr w:val="nil"/>
                <w:lang w:val="pt-PT"/>
              </w:rPr>
              <w:t>EmployeePrivacyRights@viacom.com</w:t>
            </w:r>
          </w:p>
        </w:tc>
      </w:tr>
    </w:tbl>
    <w:p w:rsidR="008B1E03" w:rsidRPr="008A7F92" w:rsidRDefault="008B1E03" w:rsidP="004679E0">
      <w:pPr>
        <w:rPr>
          <w:rFonts w:cs="Arial"/>
          <w:szCs w:val="20"/>
        </w:rPr>
      </w:pPr>
    </w:p>
    <w:p w:rsidR="008B1E03" w:rsidRPr="00AA575D" w:rsidRDefault="00D56A61">
      <w:pPr>
        <w:pStyle w:val="ListParagraph"/>
        <w:numPr>
          <w:ilvl w:val="0"/>
          <w:numId w:val="7"/>
        </w:numPr>
        <w:jc w:val="both"/>
        <w:rPr>
          <w:rFonts w:cs="Arial"/>
          <w:szCs w:val="20"/>
          <w:lang w:val="pt-BR"/>
        </w:rPr>
      </w:pPr>
      <w:r w:rsidRPr="008A7F92">
        <w:rPr>
          <w:rFonts w:eastAsia="Arial" w:cs="Arial"/>
          <w:szCs w:val="20"/>
          <w:bdr w:val="nil"/>
          <w:lang w:val="pt-PT"/>
        </w:rPr>
        <w:t>Poderá utilizar qualquer dos formulários que elaborámos para exercer qualquer dos direitos de proteção de dados de que dispõe (direito de requerer o acesso, enquanto titular, direito de requerer a retificação ou o apagamento dos seus dados pessoais, direito de se opor ao tratamento dos dados ou de limitar o seu tratamento e de receber os dados num formato de leitura automática para fins de transmissão para outro responsável pelo controlo de dados). Contudo e para este efeito, poderá também utilizar qualquer dos formulários elaborados pela Autoridade Espanhola de Proteção de Dados. Estes formulários, devidamente e assinados e acompanhados de uma cópia do seu Cartão de Cidadão, devem ser-nos entregues em mão, ou enviados por correio postal ou correio eletrónico para os endereços indicados na tabela do responsável pelo controlo de dados supra.</w:t>
      </w:r>
    </w:p>
    <w:p w:rsidR="008B1E03" w:rsidRPr="00AA575D" w:rsidRDefault="008B1E03" w:rsidP="000F5C89">
      <w:pPr>
        <w:pStyle w:val="ListParagraph"/>
        <w:jc w:val="both"/>
        <w:rPr>
          <w:rFonts w:cs="Arial"/>
          <w:i/>
          <w:lang w:val="pt-BR"/>
        </w:rPr>
      </w:pPr>
    </w:p>
    <w:p w:rsidR="008B1E03" w:rsidRPr="00AA575D" w:rsidRDefault="00D56A61" w:rsidP="00A30114">
      <w:pPr>
        <w:pStyle w:val="ListParagraph"/>
        <w:numPr>
          <w:ilvl w:val="0"/>
          <w:numId w:val="7"/>
        </w:numPr>
        <w:jc w:val="both"/>
        <w:rPr>
          <w:rFonts w:cs="Arial"/>
          <w:i/>
          <w:lang w:val="pt-BR"/>
        </w:rPr>
      </w:pPr>
      <w:r w:rsidRPr="008A7F92">
        <w:rPr>
          <w:rFonts w:eastAsia="Arial" w:cs="Arial"/>
          <w:szCs w:val="20"/>
          <w:bdr w:val="nil"/>
          <w:lang w:val="pt-PT"/>
        </w:rPr>
        <w:t xml:space="preserve">Do mesmo modo, terá o direito de apresentar uma reclamação junto da Agência Espanhola de Proteção de Dados, se considerar que nós, enquanto entidade Responsável pelo Controlo dos Dados, não respondemos de forma adequada ao exercício dos seus direitos. </w:t>
      </w:r>
    </w:p>
    <w:p w:rsidR="008B1E03" w:rsidRPr="00AA575D" w:rsidRDefault="00D56A61" w:rsidP="00C0688D">
      <w:pPr>
        <w:pStyle w:val="Textbody"/>
        <w:numPr>
          <w:ilvl w:val="0"/>
          <w:numId w:val="7"/>
        </w:numPr>
        <w:suppressAutoHyphens w:val="0"/>
        <w:autoSpaceDN/>
        <w:spacing w:after="200" w:line="276" w:lineRule="auto"/>
        <w:contextualSpacing/>
        <w:rPr>
          <w:rFonts w:ascii="Arial" w:eastAsiaTheme="minorHAnsi" w:hAnsi="Arial" w:cs="Arial"/>
          <w:i/>
          <w:kern w:val="0"/>
          <w:lang w:val="pt-BR" w:eastAsia="en-US"/>
        </w:rPr>
      </w:pPr>
      <w:r w:rsidRPr="008A7F92">
        <w:rPr>
          <w:rFonts w:ascii="Arial" w:eastAsia="Arial" w:hAnsi="Arial" w:cs="Arial"/>
          <w:color w:val="000000"/>
          <w:bdr w:val="nil"/>
          <w:lang w:val="pt-PT"/>
        </w:rPr>
        <w:t>O prazo máximo para resolver ou responder o seu pedido será de 1 (um) mês a contar da data em que o seu pedido foi apresentado.</w:t>
      </w:r>
    </w:p>
    <w:p w:rsidR="008B1E03" w:rsidRPr="00AA575D" w:rsidRDefault="00D56A61" w:rsidP="00C0688D">
      <w:pPr>
        <w:pStyle w:val="Textbody"/>
        <w:suppressAutoHyphens w:val="0"/>
        <w:autoSpaceDN/>
        <w:spacing w:after="200" w:line="276" w:lineRule="auto"/>
        <w:ind w:left="720"/>
        <w:contextualSpacing/>
        <w:rPr>
          <w:rFonts w:ascii="Arial" w:eastAsiaTheme="minorHAnsi" w:hAnsi="Arial" w:cs="Arial"/>
          <w:i/>
          <w:kern w:val="0"/>
          <w:lang w:val="pt-BR" w:eastAsia="en-US"/>
        </w:rPr>
      </w:pPr>
      <w:r w:rsidRPr="00AA575D">
        <w:rPr>
          <w:rFonts w:ascii="Arial" w:hAnsi="Arial" w:cs="Arial"/>
          <w:color w:val="000000"/>
          <w:lang w:val="pt-BR"/>
        </w:rPr>
        <w:t xml:space="preserve"> </w:t>
      </w:r>
    </w:p>
    <w:p w:rsidR="008B1E03" w:rsidRPr="00AA575D" w:rsidRDefault="00D56A61" w:rsidP="00C0688D">
      <w:pPr>
        <w:pStyle w:val="Textbody"/>
        <w:numPr>
          <w:ilvl w:val="0"/>
          <w:numId w:val="7"/>
        </w:numPr>
        <w:suppressAutoHyphens w:val="0"/>
        <w:autoSpaceDN/>
        <w:spacing w:after="200" w:line="276" w:lineRule="auto"/>
        <w:contextualSpacing/>
        <w:rPr>
          <w:rFonts w:ascii="Arial" w:eastAsiaTheme="minorHAnsi" w:hAnsi="Arial" w:cs="Arial"/>
          <w:i/>
          <w:kern w:val="0"/>
          <w:lang w:val="pt-BR" w:eastAsia="en-US"/>
        </w:rPr>
      </w:pPr>
      <w:r w:rsidRPr="008A7F92">
        <w:rPr>
          <w:rFonts w:ascii="Arial" w:eastAsia="Arial" w:hAnsi="Arial" w:cs="Arial"/>
          <w:color w:val="000000"/>
          <w:bdr w:val="nil"/>
          <w:lang w:val="pt-PT"/>
        </w:rPr>
        <w:t>Em caso de qualquer alteração nos seus dados, pedimos que nos informe (por escrito) de modo a podermos manter os seus dados devidamente atualizados.</w:t>
      </w:r>
    </w:p>
    <w:p w:rsidR="008B1E03" w:rsidRPr="00AA575D" w:rsidRDefault="008B1E03" w:rsidP="00A30114">
      <w:pPr>
        <w:pStyle w:val="Textbody"/>
        <w:suppressAutoHyphens w:val="0"/>
        <w:autoSpaceDN/>
        <w:spacing w:after="200" w:line="276" w:lineRule="auto"/>
        <w:ind w:left="720"/>
        <w:contextualSpacing/>
        <w:rPr>
          <w:rFonts w:ascii="Arial" w:eastAsiaTheme="minorHAnsi" w:hAnsi="Arial" w:cs="Arial"/>
          <w:i/>
          <w:kern w:val="0"/>
          <w:lang w:val="pt-BR" w:eastAsia="en-US"/>
        </w:rPr>
      </w:pPr>
    </w:p>
    <w:p w:rsidR="008B1E03" w:rsidRPr="00AA575D" w:rsidRDefault="00D56A61">
      <w:pPr>
        <w:rPr>
          <w:lang w:val="pt-BR"/>
        </w:rPr>
      </w:pPr>
      <w:r w:rsidRPr="00AA575D">
        <w:rPr>
          <w:lang w:val="pt-BR"/>
        </w:rPr>
        <w:br w:type="page"/>
      </w:r>
    </w:p>
    <w:p w:rsidR="008B1E03" w:rsidRPr="00AA575D" w:rsidRDefault="00D56A61" w:rsidP="00A30114">
      <w:pPr>
        <w:rPr>
          <w:b/>
          <w:lang w:val="pt-BR"/>
        </w:rPr>
      </w:pPr>
      <w:r w:rsidRPr="008A7F92">
        <w:rPr>
          <w:rFonts w:eastAsia="Arial" w:cs="Arial"/>
          <w:b/>
          <w:bCs/>
          <w:szCs w:val="20"/>
          <w:bdr w:val="nil"/>
          <w:lang w:val="pt-PT"/>
        </w:rPr>
        <w:lastRenderedPageBreak/>
        <w:t>Suécia</w:t>
      </w:r>
    </w:p>
    <w:p w:rsidR="008B1E03" w:rsidRPr="00AA575D" w:rsidRDefault="00D56A61" w:rsidP="00A30114">
      <w:pPr>
        <w:rPr>
          <w:lang w:val="pt-BR"/>
        </w:rPr>
      </w:pPr>
      <w:r w:rsidRPr="008A7F92">
        <w:rPr>
          <w:rFonts w:eastAsia="Arial" w:cs="Arial"/>
          <w:szCs w:val="20"/>
          <w:bdr w:val="nil"/>
          <w:lang w:val="pt-PT"/>
        </w:rPr>
        <w:t>Se estiver empregado ou contratado ou de alguma forma relacionado com uma das empresas adiante indicadas na Suécia, aplicam-se as seguintes informações adicionais.</w:t>
      </w:r>
    </w:p>
    <w:p w:rsidR="008B1E03" w:rsidRPr="00AA575D" w:rsidRDefault="00D56A61" w:rsidP="00A30114">
      <w:pPr>
        <w:rPr>
          <w:lang w:val="pt-BR"/>
        </w:rPr>
      </w:pPr>
      <w:r w:rsidRPr="008A7F92">
        <w:rPr>
          <w:rFonts w:eastAsia="Arial" w:cs="Arial"/>
          <w:szCs w:val="20"/>
          <w:bdr w:val="nil"/>
          <w:lang w:val="pt-PT"/>
        </w:rPr>
        <w:t>A autoridade reguladora competente é Datainspektionen (que em breve será alterada para Integritetsskyddsmyndigheten).</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EF43E7">
            <w:pPr>
              <w:spacing w:after="200" w:line="276" w:lineRule="auto"/>
              <w:jc w:val="left"/>
              <w:rPr>
                <w:rFonts w:eastAsiaTheme="minorHAnsi" w:cstheme="minorBidi"/>
                <w:szCs w:val="22"/>
                <w:lang w:val="en-GB"/>
              </w:rPr>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spacing w:line="68" w:lineRule="atLeast"/>
              <w:rPr>
                <w:rFonts w:ascii="Calibri" w:eastAsia="SimSun" w:hAnsi="Calibri"/>
              </w:rPr>
            </w:pPr>
            <w:r w:rsidRPr="008A7F92">
              <w:rPr>
                <w:rFonts w:eastAsia="Arial" w:cs="Arial"/>
                <w:bdr w:val="nil"/>
                <w:lang w:val="pt-PT"/>
              </w:rPr>
              <w:t xml:space="preserve">VIMN Nordic AB </w:t>
            </w:r>
          </w:p>
        </w:tc>
        <w:tc>
          <w:tcPr>
            <w:tcW w:w="4494" w:type="dxa"/>
          </w:tcPr>
          <w:p w:rsidR="008B1E03" w:rsidRPr="008A7F92" w:rsidRDefault="00D56A61" w:rsidP="00EF43E7">
            <w:pPr>
              <w:rPr>
                <w:rFonts w:eastAsia="SimSun"/>
              </w:rPr>
            </w:pPr>
            <w:r w:rsidRPr="008A7F92">
              <w:rPr>
                <w:rFonts w:eastAsia="Arial" w:cs="Arial"/>
                <w:bdr w:val="nil"/>
                <w:lang w:val="pt-PT"/>
              </w:rPr>
              <w:t>Kungsbro Strand 31, 112 26 Estocolmo</w:t>
            </w:r>
          </w:p>
        </w:tc>
      </w:tr>
      <w:tr w:rsidR="00F07B26" w:rsidRPr="008A7F92" w:rsidTr="00EF43E7">
        <w:trPr>
          <w:trHeight w:val="435"/>
        </w:trPr>
        <w:tc>
          <w:tcPr>
            <w:tcW w:w="4492" w:type="dxa"/>
          </w:tcPr>
          <w:p w:rsidR="008B1E03" w:rsidRPr="008A7F92" w:rsidRDefault="00D56A61" w:rsidP="00EF43E7">
            <w:pPr>
              <w:rPr>
                <w:rFonts w:ascii="Calibri" w:hAnsi="Calibri"/>
                <w:bCs/>
              </w:rPr>
            </w:pPr>
            <w:r w:rsidRPr="008A7F92">
              <w:rPr>
                <w:rFonts w:eastAsia="Arial" w:cs="Arial"/>
                <w:color w:val="000000"/>
                <w:bdr w:val="nil"/>
                <w:lang w:val="pt-PT"/>
              </w:rPr>
              <w:t xml:space="preserve">Paramount Sweden AB </w:t>
            </w:r>
          </w:p>
        </w:tc>
        <w:tc>
          <w:tcPr>
            <w:tcW w:w="4494" w:type="dxa"/>
          </w:tcPr>
          <w:p w:rsidR="008B1E03" w:rsidRPr="008A7F92" w:rsidRDefault="00D56A61" w:rsidP="00EF43E7">
            <w:r w:rsidRPr="008A7F92">
              <w:rPr>
                <w:rFonts w:eastAsia="Arial" w:cs="Arial"/>
                <w:bCs/>
                <w:bdr w:val="nil"/>
                <w:lang w:val="pt-PT"/>
              </w:rPr>
              <w:t>Kungsbro Strand 31, 112 26 Estocolmo</w:t>
            </w:r>
          </w:p>
        </w:tc>
      </w:tr>
    </w:tbl>
    <w:p w:rsidR="008B1E03" w:rsidRPr="008A7F92" w:rsidRDefault="008B1E03" w:rsidP="00A30114"/>
    <w:tbl>
      <w:tblPr>
        <w:tblStyle w:val="TableGrid"/>
        <w:tblW w:w="0" w:type="auto"/>
        <w:tblLook w:val="04A0" w:firstRow="1" w:lastRow="0" w:firstColumn="1" w:lastColumn="0" w:noHBand="0" w:noVBand="1"/>
      </w:tblPr>
      <w:tblGrid>
        <w:gridCol w:w="2742"/>
        <w:gridCol w:w="2676"/>
        <w:gridCol w:w="3598"/>
      </w:tblGrid>
      <w:tr w:rsidR="00F07B26" w:rsidRPr="008A7F92" w:rsidTr="00FB769E">
        <w:trPr>
          <w:trHeight w:val="471"/>
        </w:trPr>
        <w:tc>
          <w:tcPr>
            <w:tcW w:w="3011" w:type="dxa"/>
          </w:tcPr>
          <w:p w:rsidR="008B1E03" w:rsidRPr="008A7F92" w:rsidRDefault="00D56A61" w:rsidP="00FB769E">
            <w:pPr>
              <w:pStyle w:val="BodyText"/>
            </w:pPr>
            <w:r w:rsidRPr="008A7F92">
              <w:rPr>
                <w:rFonts w:eastAsia="Arial" w:cs="Arial"/>
                <w:bdr w:val="nil"/>
                <w:lang w:val="pt-PT"/>
              </w:rPr>
              <w:t>Contacto da entidade empregadora</w:t>
            </w:r>
          </w:p>
        </w:tc>
        <w:tc>
          <w:tcPr>
            <w:tcW w:w="3011" w:type="dxa"/>
          </w:tcPr>
          <w:p w:rsidR="008B1E03" w:rsidRPr="008A7F92" w:rsidRDefault="00D56A61" w:rsidP="00FB769E">
            <w:pPr>
              <w:pStyle w:val="BodyText"/>
            </w:pPr>
            <w:r w:rsidRPr="008A7F92">
              <w:rPr>
                <w:rFonts w:eastAsia="Arial" w:cs="Arial"/>
                <w:bdr w:val="nil"/>
                <w:lang w:val="pt-PT"/>
              </w:rPr>
              <w:t>Empresa</w:t>
            </w:r>
          </w:p>
        </w:tc>
        <w:tc>
          <w:tcPr>
            <w:tcW w:w="3011" w:type="dxa"/>
          </w:tcPr>
          <w:p w:rsidR="008B1E03" w:rsidRPr="008A7F92" w:rsidRDefault="00D56A61" w:rsidP="00FB769E">
            <w:pPr>
              <w:pStyle w:val="BodyText"/>
            </w:pPr>
            <w:r w:rsidRPr="008A7F92">
              <w:rPr>
                <w:rFonts w:eastAsia="Arial" w:cs="Arial"/>
                <w:bdr w:val="nil"/>
                <w:lang w:val="pt-PT"/>
              </w:rPr>
              <w:t>Endereço de correio eletrónico</w:t>
            </w:r>
          </w:p>
        </w:tc>
      </w:tr>
      <w:tr w:rsidR="00F07B26" w:rsidRPr="008A7F92" w:rsidTr="00FB769E">
        <w:trPr>
          <w:trHeight w:val="487"/>
        </w:trPr>
        <w:tc>
          <w:tcPr>
            <w:tcW w:w="3011" w:type="dxa"/>
          </w:tcPr>
          <w:p w:rsidR="008B1E03" w:rsidRPr="00AA575D" w:rsidRDefault="00D56A61" w:rsidP="00FB769E">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B769E">
            <w:pPr>
              <w:pStyle w:val="BodyText"/>
            </w:pPr>
            <w:r w:rsidRPr="008A7F92">
              <w:rPr>
                <w:rFonts w:eastAsia="Arial" w:cs="Arial"/>
                <w:bdr w:val="nil"/>
                <w:lang w:val="pt-PT"/>
              </w:rPr>
              <w:t>Viacom Inc.</w:t>
            </w:r>
          </w:p>
        </w:tc>
        <w:tc>
          <w:tcPr>
            <w:tcW w:w="3011" w:type="dxa"/>
          </w:tcPr>
          <w:p w:rsidR="008B1E03" w:rsidRPr="008A7F92" w:rsidRDefault="00D56A61" w:rsidP="00FB769E">
            <w:pPr>
              <w:pStyle w:val="BodyText"/>
            </w:pPr>
            <w:r w:rsidRPr="008A7F92">
              <w:rPr>
                <w:rFonts w:eastAsia="Arial" w:cs="Arial"/>
                <w:bdr w:val="nil"/>
                <w:lang w:val="pt-PT"/>
              </w:rPr>
              <w:t>EmployeePrivacyRights@viacom.com</w:t>
            </w:r>
          </w:p>
        </w:tc>
      </w:tr>
    </w:tbl>
    <w:p w:rsidR="008B1E03" w:rsidRPr="008A7F92" w:rsidRDefault="008B1E03" w:rsidP="004679E0"/>
    <w:p w:rsidR="008B1E03" w:rsidRPr="008A7F92" w:rsidRDefault="008B1E03" w:rsidP="0080234C">
      <w:pPr>
        <w:pStyle w:val="ListParagraph"/>
      </w:pPr>
    </w:p>
    <w:p w:rsidR="008B1E03" w:rsidRPr="008A7F92" w:rsidRDefault="00D56A61" w:rsidP="00A30114">
      <w:pPr>
        <w:rPr>
          <w:b/>
        </w:rPr>
      </w:pPr>
      <w:r w:rsidRPr="008A7F92">
        <w:rPr>
          <w:rFonts w:eastAsia="Arial" w:cs="Arial"/>
          <w:szCs w:val="20"/>
          <w:bdr w:val="nil"/>
          <w:lang w:val="pt-PT"/>
        </w:rPr>
        <w:br w:type="page"/>
      </w:r>
      <w:r w:rsidRPr="008A7F92">
        <w:rPr>
          <w:rFonts w:eastAsia="Arial" w:cs="Arial"/>
          <w:b/>
          <w:bCs/>
          <w:szCs w:val="20"/>
          <w:bdr w:val="nil"/>
          <w:lang w:val="pt-PT"/>
        </w:rPr>
        <w:lastRenderedPageBreak/>
        <w:t>Suíça</w:t>
      </w:r>
    </w:p>
    <w:p w:rsidR="008B1E03" w:rsidRPr="00AA575D" w:rsidRDefault="00D56A61" w:rsidP="00A30114">
      <w:pPr>
        <w:rPr>
          <w:lang w:val="pt-BR"/>
        </w:rPr>
      </w:pPr>
      <w:r w:rsidRPr="008A7F92">
        <w:rPr>
          <w:rFonts w:eastAsia="Arial" w:cs="Arial"/>
          <w:szCs w:val="20"/>
          <w:bdr w:val="nil"/>
          <w:lang w:val="pt-PT"/>
        </w:rPr>
        <w:t>Se estiver empregado ou contratado ou de alguma forma relacionado com uma das empresas adiante indicadas na Suíça, aplicam-se as seguintes informações adicionais.</w:t>
      </w:r>
    </w:p>
    <w:p w:rsidR="008B1E03" w:rsidRPr="00AA575D" w:rsidRDefault="00D56A61" w:rsidP="00A30114">
      <w:pPr>
        <w:rPr>
          <w:lang w:val="pt-BR"/>
        </w:rPr>
      </w:pPr>
      <w:r w:rsidRPr="008A7F92">
        <w:rPr>
          <w:rFonts w:eastAsia="Arial" w:cs="Arial"/>
          <w:szCs w:val="20"/>
          <w:bdr w:val="nil"/>
          <w:lang w:val="pt-PT"/>
        </w:rPr>
        <w:t xml:space="preserve">A entidade reguladora competente é o Comissário Federal para a Proteção de Dados e Liberdade da Informação. </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 responsável pelo controlo de dados será a entidade adiante indicada e as respetivas afiliadas:</w:t>
            </w:r>
          </w:p>
        </w:tc>
        <w:tc>
          <w:tcPr>
            <w:tcW w:w="4494" w:type="dxa"/>
          </w:tcPr>
          <w:p w:rsidR="008B1E03" w:rsidRPr="008A7F92" w:rsidRDefault="00D56A61" w:rsidP="00EF43E7">
            <w:pPr>
              <w:spacing w:after="200" w:line="276" w:lineRule="auto"/>
              <w:jc w:val="left"/>
              <w:rPr>
                <w:rFonts w:eastAsiaTheme="minorHAnsi" w:cstheme="minorBidi"/>
                <w:szCs w:val="22"/>
                <w:lang w:val="en-GB"/>
              </w:rPr>
            </w:pPr>
            <w:r w:rsidRPr="008A7F92">
              <w:rPr>
                <w:rFonts w:eastAsia="Arial" w:cs="Arial"/>
                <w:bdr w:val="nil"/>
                <w:lang w:val="pt-PT"/>
              </w:rPr>
              <w:t>Morada:</w:t>
            </w:r>
          </w:p>
        </w:tc>
      </w:tr>
      <w:tr w:rsidR="00F07B26" w:rsidRPr="008A7F92" w:rsidTr="00EF43E7">
        <w:trPr>
          <w:trHeight w:val="435"/>
        </w:trPr>
        <w:tc>
          <w:tcPr>
            <w:tcW w:w="4492" w:type="dxa"/>
          </w:tcPr>
          <w:p w:rsidR="008B1E03" w:rsidRPr="00AA575D" w:rsidRDefault="00AA575D" w:rsidP="00EF43E7">
            <w:pPr>
              <w:spacing w:after="200" w:line="276" w:lineRule="auto"/>
              <w:jc w:val="left"/>
              <w:rPr>
                <w:rFonts w:eastAsia="Arial" w:cs="Arial"/>
                <w:bdr w:val="nil"/>
                <w:lang w:val="pt-PT"/>
              </w:rPr>
            </w:pPr>
            <w:r w:rsidRPr="00AA575D">
              <w:rPr>
                <w:rFonts w:eastAsia="Arial" w:cs="Arial"/>
                <w:bdr w:val="nil"/>
                <w:lang w:val="pt-PT"/>
              </w:rPr>
              <w:t>VIMN Switzerland AG</w:t>
            </w:r>
          </w:p>
        </w:tc>
        <w:tc>
          <w:tcPr>
            <w:tcW w:w="4494" w:type="dxa"/>
          </w:tcPr>
          <w:p w:rsidR="00AA575D" w:rsidRPr="00AA575D" w:rsidRDefault="00AA575D" w:rsidP="00AA575D">
            <w:pPr>
              <w:autoSpaceDE w:val="0"/>
              <w:autoSpaceDN w:val="0"/>
              <w:adjustRightInd w:val="0"/>
              <w:rPr>
                <w:rFonts w:eastAsia="Arial" w:cs="Arial"/>
                <w:bdr w:val="nil"/>
                <w:lang w:val="pt-PT"/>
              </w:rPr>
            </w:pPr>
            <w:r w:rsidRPr="00AA575D">
              <w:rPr>
                <w:rFonts w:eastAsia="Arial" w:cs="Arial"/>
                <w:bdr w:val="nil"/>
                <w:lang w:val="pt-PT"/>
              </w:rPr>
              <w:t>Bellerivestrasse 11</w:t>
            </w:r>
          </w:p>
          <w:p w:rsidR="008B1E03" w:rsidRPr="00AA575D" w:rsidRDefault="00AA575D" w:rsidP="00AA575D">
            <w:pPr>
              <w:spacing w:after="200" w:line="276" w:lineRule="auto"/>
              <w:jc w:val="left"/>
              <w:rPr>
                <w:rFonts w:eastAsia="Arial" w:cs="Arial"/>
                <w:bdr w:val="nil"/>
                <w:lang w:val="pt-PT"/>
              </w:rPr>
            </w:pPr>
            <w:r w:rsidRPr="00AA575D">
              <w:rPr>
                <w:rFonts w:eastAsia="Arial" w:cs="Arial"/>
                <w:bdr w:val="nil"/>
                <w:lang w:val="pt-PT"/>
              </w:rPr>
              <w:t>8008 Zurique</w:t>
            </w:r>
          </w:p>
        </w:tc>
      </w:tr>
    </w:tbl>
    <w:p w:rsidR="008B1E03" w:rsidRPr="008A7F92" w:rsidRDefault="008B1E03" w:rsidP="00A30114"/>
    <w:tbl>
      <w:tblPr>
        <w:tblStyle w:val="TableGrid"/>
        <w:tblW w:w="0" w:type="auto"/>
        <w:tblLook w:val="04A0" w:firstRow="1" w:lastRow="0" w:firstColumn="1" w:lastColumn="0" w:noHBand="0" w:noVBand="1"/>
      </w:tblPr>
      <w:tblGrid>
        <w:gridCol w:w="2742"/>
        <w:gridCol w:w="2676"/>
        <w:gridCol w:w="3598"/>
      </w:tblGrid>
      <w:tr w:rsidR="00F07B26" w:rsidRPr="008A7F92" w:rsidTr="00FB769E">
        <w:trPr>
          <w:trHeight w:val="471"/>
        </w:trPr>
        <w:tc>
          <w:tcPr>
            <w:tcW w:w="3011" w:type="dxa"/>
          </w:tcPr>
          <w:p w:rsidR="008B1E03" w:rsidRPr="008A7F92" w:rsidRDefault="00D56A61" w:rsidP="00FB769E">
            <w:pPr>
              <w:pStyle w:val="BodyText"/>
            </w:pPr>
            <w:r w:rsidRPr="008A7F92">
              <w:rPr>
                <w:rFonts w:eastAsia="Arial" w:cs="Arial"/>
                <w:bdr w:val="nil"/>
                <w:lang w:val="pt-PT"/>
              </w:rPr>
              <w:t>Contacto da entidade empregadora</w:t>
            </w:r>
          </w:p>
        </w:tc>
        <w:tc>
          <w:tcPr>
            <w:tcW w:w="3011" w:type="dxa"/>
          </w:tcPr>
          <w:p w:rsidR="008B1E03" w:rsidRPr="008A7F92" w:rsidRDefault="00D56A61" w:rsidP="00FB769E">
            <w:pPr>
              <w:pStyle w:val="BodyText"/>
            </w:pPr>
            <w:r w:rsidRPr="008A7F92">
              <w:rPr>
                <w:rFonts w:eastAsia="Arial" w:cs="Arial"/>
                <w:bdr w:val="nil"/>
                <w:lang w:val="pt-PT"/>
              </w:rPr>
              <w:t>Empresa</w:t>
            </w:r>
          </w:p>
        </w:tc>
        <w:tc>
          <w:tcPr>
            <w:tcW w:w="3011" w:type="dxa"/>
          </w:tcPr>
          <w:p w:rsidR="008B1E03" w:rsidRPr="008A7F92" w:rsidRDefault="00D56A61" w:rsidP="00FB769E">
            <w:pPr>
              <w:pStyle w:val="BodyText"/>
            </w:pPr>
            <w:r w:rsidRPr="008A7F92">
              <w:rPr>
                <w:rFonts w:eastAsia="Arial" w:cs="Arial"/>
                <w:bdr w:val="nil"/>
                <w:lang w:val="pt-PT"/>
              </w:rPr>
              <w:t>Endereço de correio eletrónico</w:t>
            </w:r>
          </w:p>
        </w:tc>
      </w:tr>
      <w:tr w:rsidR="00F07B26" w:rsidRPr="008A7F92" w:rsidTr="00FB769E">
        <w:trPr>
          <w:trHeight w:val="487"/>
        </w:trPr>
        <w:tc>
          <w:tcPr>
            <w:tcW w:w="3011" w:type="dxa"/>
          </w:tcPr>
          <w:p w:rsidR="008B1E03" w:rsidRPr="00AA575D" w:rsidRDefault="00D56A61" w:rsidP="00FB769E">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B769E">
            <w:pPr>
              <w:pStyle w:val="BodyText"/>
            </w:pPr>
            <w:r w:rsidRPr="008A7F92">
              <w:rPr>
                <w:rFonts w:eastAsia="Arial" w:cs="Arial"/>
                <w:bdr w:val="nil"/>
                <w:lang w:val="pt-PT"/>
              </w:rPr>
              <w:t>Viacom Inc.</w:t>
            </w:r>
          </w:p>
        </w:tc>
        <w:tc>
          <w:tcPr>
            <w:tcW w:w="3011" w:type="dxa"/>
          </w:tcPr>
          <w:p w:rsidR="008B1E03" w:rsidRPr="008A7F92" w:rsidRDefault="00D56A61" w:rsidP="00FB769E">
            <w:pPr>
              <w:pStyle w:val="BodyText"/>
            </w:pPr>
            <w:r w:rsidRPr="008A7F92">
              <w:rPr>
                <w:rFonts w:eastAsia="Arial" w:cs="Arial"/>
                <w:bdr w:val="nil"/>
                <w:lang w:val="pt-PT"/>
              </w:rPr>
              <w:t>EmployeePrivacyRights@viacom.com</w:t>
            </w:r>
          </w:p>
        </w:tc>
      </w:tr>
    </w:tbl>
    <w:p w:rsidR="008B1E03" w:rsidRPr="008A7F92" w:rsidRDefault="008B1E03" w:rsidP="004679E0"/>
    <w:p w:rsidR="008B1E03" w:rsidRPr="008A7F92" w:rsidRDefault="00D56A61">
      <w:r w:rsidRPr="008A7F92">
        <w:br w:type="page"/>
      </w:r>
    </w:p>
    <w:p w:rsidR="008B1E03" w:rsidRPr="008A7F92" w:rsidRDefault="00D56A61" w:rsidP="00A30114">
      <w:pPr>
        <w:rPr>
          <w:b/>
        </w:rPr>
      </w:pPr>
      <w:r w:rsidRPr="008A7F92">
        <w:rPr>
          <w:rFonts w:eastAsia="Arial" w:cs="Arial"/>
          <w:b/>
          <w:bCs/>
          <w:szCs w:val="20"/>
          <w:bdr w:val="nil"/>
          <w:lang w:val="pt-PT"/>
        </w:rPr>
        <w:lastRenderedPageBreak/>
        <w:t>Reino Unido</w:t>
      </w:r>
    </w:p>
    <w:p w:rsidR="008B1E03" w:rsidRPr="00AA575D" w:rsidRDefault="00D56A61" w:rsidP="00A30114">
      <w:pPr>
        <w:rPr>
          <w:lang w:val="pt-BR"/>
        </w:rPr>
      </w:pPr>
      <w:r w:rsidRPr="008A7F92">
        <w:rPr>
          <w:rFonts w:eastAsia="Arial" w:cs="Arial"/>
          <w:szCs w:val="20"/>
          <w:bdr w:val="nil"/>
          <w:lang w:val="pt-PT"/>
        </w:rPr>
        <w:t>Se estiver empregado ou contratado ou de alguma forma relacionado com uma das empresas adiante indicadas no Reino Unido, aplicam-se as seguintes informações adicionais.</w:t>
      </w:r>
    </w:p>
    <w:p w:rsidR="008B1E03" w:rsidRPr="00AA575D" w:rsidRDefault="00D56A61" w:rsidP="00A30114">
      <w:pPr>
        <w:rPr>
          <w:lang w:val="pt-BR"/>
        </w:rPr>
      </w:pPr>
      <w:r w:rsidRPr="008A7F92">
        <w:rPr>
          <w:rFonts w:eastAsia="Arial" w:cs="Arial"/>
          <w:szCs w:val="20"/>
          <w:bdr w:val="nil"/>
          <w:lang w:val="pt-PT"/>
        </w:rPr>
        <w:t>A entidade reguladora competente é o ICO (Information Commissioner Office, Comissariado para a Informação).</w:t>
      </w:r>
    </w:p>
    <w:tbl>
      <w:tblPr>
        <w:tblStyle w:val="TableGrid"/>
        <w:tblW w:w="0" w:type="auto"/>
        <w:tblLook w:val="04A0" w:firstRow="1" w:lastRow="0" w:firstColumn="1" w:lastColumn="0" w:noHBand="0" w:noVBand="1"/>
      </w:tblPr>
      <w:tblGrid>
        <w:gridCol w:w="4492"/>
        <w:gridCol w:w="4494"/>
      </w:tblGrid>
      <w:tr w:rsidR="00F07B26" w:rsidRPr="008A7F92" w:rsidTr="00EF43E7">
        <w:trPr>
          <w:trHeight w:val="435"/>
        </w:trPr>
        <w:tc>
          <w:tcPr>
            <w:tcW w:w="4492" w:type="dxa"/>
          </w:tcPr>
          <w:p w:rsidR="008B1E03" w:rsidRPr="00AA575D" w:rsidRDefault="00D56A61" w:rsidP="00EF43E7">
            <w:pPr>
              <w:pStyle w:val="BodyText"/>
              <w:rPr>
                <w:lang w:val="pt-BR"/>
              </w:rPr>
            </w:pPr>
            <w:r w:rsidRPr="008A7F92">
              <w:rPr>
                <w:rFonts w:eastAsia="Arial" w:cs="Arial"/>
                <w:bdr w:val="nil"/>
                <w:lang w:val="pt-PT"/>
              </w:rPr>
              <w:t>Os responsáveis pelo tratamento de dados são as entidades adiante indicadas e cada uma das respetivas afiliadas:</w:t>
            </w:r>
          </w:p>
        </w:tc>
        <w:tc>
          <w:tcPr>
            <w:tcW w:w="4494" w:type="dxa"/>
          </w:tcPr>
          <w:p w:rsidR="008B1E03" w:rsidRPr="008A7F92" w:rsidRDefault="00D56A61" w:rsidP="00EF43E7">
            <w:pPr>
              <w:spacing w:after="200" w:line="276" w:lineRule="auto"/>
              <w:jc w:val="left"/>
              <w:rPr>
                <w:rFonts w:eastAsiaTheme="minorHAnsi" w:cstheme="minorBidi"/>
                <w:szCs w:val="22"/>
                <w:lang w:val="en-GB"/>
              </w:rPr>
            </w:pPr>
            <w:r w:rsidRPr="008A7F92">
              <w:rPr>
                <w:rFonts w:eastAsia="Arial" w:cs="Arial"/>
                <w:bdr w:val="nil"/>
                <w:lang w:val="pt-PT"/>
              </w:rPr>
              <w:t>Morada:</w:t>
            </w:r>
          </w:p>
        </w:tc>
      </w:tr>
      <w:tr w:rsidR="00F07B26" w:rsidRPr="008A7F92" w:rsidTr="00EF43E7">
        <w:trPr>
          <w:trHeight w:val="435"/>
        </w:trPr>
        <w:tc>
          <w:tcPr>
            <w:tcW w:w="4492" w:type="dxa"/>
          </w:tcPr>
          <w:p w:rsidR="008B1E03" w:rsidRPr="008A7F92" w:rsidRDefault="00D56A61" w:rsidP="00EF43E7">
            <w:pPr>
              <w:rPr>
                <w:rFonts w:ascii="Calibri" w:eastAsia="SimSun" w:hAnsi="Calibri"/>
              </w:rPr>
            </w:pPr>
            <w:r w:rsidRPr="008A7F92">
              <w:rPr>
                <w:rFonts w:eastAsia="Arial" w:cs="Arial"/>
                <w:bdr w:val="nil"/>
                <w:lang w:val="pt-PT"/>
              </w:rPr>
              <w:t xml:space="preserve">Channel 5 Broadcasting Limited </w:t>
            </w:r>
          </w:p>
        </w:tc>
        <w:tc>
          <w:tcPr>
            <w:tcW w:w="4494" w:type="dxa"/>
          </w:tcPr>
          <w:p w:rsidR="008B1E03" w:rsidRPr="008A7F92" w:rsidRDefault="00D56A61" w:rsidP="00EF43E7">
            <w:pPr>
              <w:rPr>
                <w:rFonts w:eastAsia="SimSun"/>
              </w:rPr>
            </w:pPr>
            <w:r w:rsidRPr="00AA575D">
              <w:rPr>
                <w:rFonts w:eastAsia="Arial" w:cs="Arial"/>
                <w:bdr w:val="nil"/>
              </w:rPr>
              <w:t>17-29 Hawley Crescent</w:t>
            </w:r>
          </w:p>
          <w:p w:rsidR="008B1E03" w:rsidRPr="008A7F92" w:rsidRDefault="00D56A61" w:rsidP="00EF43E7">
            <w:r w:rsidRPr="00AA575D">
              <w:rPr>
                <w:rFonts w:eastAsia="Arial" w:cs="Arial"/>
                <w:bdr w:val="nil"/>
              </w:rPr>
              <w:t>London</w:t>
            </w:r>
          </w:p>
          <w:p w:rsidR="008B1E03" w:rsidRPr="008A7F92" w:rsidRDefault="00D56A61" w:rsidP="00EF43E7">
            <w:pPr>
              <w:rPr>
                <w:rFonts w:eastAsia="SimSun"/>
              </w:rPr>
            </w:pPr>
            <w:r w:rsidRPr="00AA575D">
              <w:rPr>
                <w:rFonts w:eastAsia="Arial" w:cs="Arial"/>
                <w:bdr w:val="nil"/>
              </w:rPr>
              <w:t>NW1 8TT</w:t>
            </w:r>
          </w:p>
        </w:tc>
      </w:tr>
      <w:tr w:rsidR="00F07B26" w:rsidRPr="008A7F92" w:rsidTr="00EF43E7">
        <w:trPr>
          <w:trHeight w:val="435"/>
        </w:trPr>
        <w:tc>
          <w:tcPr>
            <w:tcW w:w="4492" w:type="dxa"/>
          </w:tcPr>
          <w:p w:rsidR="008B1E03" w:rsidRPr="008A7F92" w:rsidRDefault="00D56A61" w:rsidP="00EF43E7">
            <w:pPr>
              <w:rPr>
                <w:rFonts w:eastAsia="SimSun"/>
              </w:rPr>
            </w:pPr>
            <w:r w:rsidRPr="008A7F92">
              <w:rPr>
                <w:rFonts w:eastAsia="Arial" w:cs="Arial"/>
                <w:bdr w:val="nil"/>
                <w:lang w:val="pt-PT"/>
              </w:rPr>
              <w:t xml:space="preserve">The Paramount UK Partner </w:t>
            </w:r>
          </w:p>
        </w:tc>
        <w:tc>
          <w:tcPr>
            <w:tcW w:w="4494" w:type="dxa"/>
          </w:tcPr>
          <w:p w:rsidR="008B1E03" w:rsidRPr="008A7F92" w:rsidRDefault="00D56A61" w:rsidP="00EF43E7">
            <w:pPr>
              <w:rPr>
                <w:rFonts w:eastAsia="SimSun"/>
              </w:rPr>
            </w:pPr>
            <w:r w:rsidRPr="00AA575D">
              <w:rPr>
                <w:rFonts w:eastAsia="Arial" w:cs="Arial"/>
                <w:bdr w:val="nil"/>
              </w:rPr>
              <w:t>17-29 Hawley Crescent</w:t>
            </w:r>
          </w:p>
          <w:p w:rsidR="008B1E03" w:rsidRPr="008A7F92" w:rsidRDefault="00D56A61" w:rsidP="00EF43E7">
            <w:r w:rsidRPr="00AA575D">
              <w:rPr>
                <w:rFonts w:eastAsia="Arial" w:cs="Arial"/>
                <w:bdr w:val="nil"/>
              </w:rPr>
              <w:t>London</w:t>
            </w:r>
          </w:p>
          <w:p w:rsidR="008B1E03" w:rsidRPr="008A7F92" w:rsidRDefault="00D56A61" w:rsidP="00EF43E7">
            <w:pPr>
              <w:rPr>
                <w:rFonts w:eastAsia="SimSun"/>
              </w:rPr>
            </w:pPr>
            <w:r w:rsidRPr="00AA575D">
              <w:rPr>
                <w:rFonts w:eastAsia="Arial" w:cs="Arial"/>
                <w:bdr w:val="nil"/>
              </w:rPr>
              <w:t>NW1 8TT</w:t>
            </w:r>
          </w:p>
        </w:tc>
      </w:tr>
      <w:tr w:rsidR="00F07B26" w:rsidRPr="008A7F92" w:rsidTr="00EF43E7">
        <w:trPr>
          <w:trHeight w:val="435"/>
        </w:trPr>
        <w:tc>
          <w:tcPr>
            <w:tcW w:w="4492" w:type="dxa"/>
          </w:tcPr>
          <w:p w:rsidR="008B1E03" w:rsidRPr="008A7F92" w:rsidRDefault="00D56A61" w:rsidP="00EF43E7">
            <w:pPr>
              <w:jc w:val="left"/>
              <w:rPr>
                <w:rFonts w:eastAsia="SimSun"/>
              </w:rPr>
            </w:pPr>
            <w:r w:rsidRPr="008A7F92">
              <w:rPr>
                <w:rFonts w:eastAsia="Arial" w:cs="Arial"/>
                <w:bdr w:val="nil"/>
                <w:lang w:val="pt-PT"/>
              </w:rPr>
              <w:t xml:space="preserve">Viacom International Media Networks UK. Limited </w:t>
            </w:r>
          </w:p>
        </w:tc>
        <w:tc>
          <w:tcPr>
            <w:tcW w:w="4494" w:type="dxa"/>
          </w:tcPr>
          <w:p w:rsidR="008B1E03" w:rsidRPr="008A7F92" w:rsidRDefault="00D56A61" w:rsidP="00EF43E7">
            <w:pPr>
              <w:rPr>
                <w:rFonts w:eastAsia="SimSun"/>
              </w:rPr>
            </w:pPr>
            <w:r w:rsidRPr="00AA575D">
              <w:rPr>
                <w:rFonts w:eastAsia="Arial" w:cs="Arial"/>
                <w:bdr w:val="nil"/>
              </w:rPr>
              <w:t>17-29 Hawley Crescent</w:t>
            </w:r>
          </w:p>
          <w:p w:rsidR="008B1E03" w:rsidRPr="008A7F92" w:rsidRDefault="00D56A61" w:rsidP="00EF43E7">
            <w:r w:rsidRPr="00AA575D">
              <w:rPr>
                <w:rFonts w:eastAsia="Arial" w:cs="Arial"/>
                <w:bdr w:val="nil"/>
              </w:rPr>
              <w:t>London</w:t>
            </w:r>
          </w:p>
          <w:p w:rsidR="008B1E03" w:rsidRPr="008A7F92" w:rsidRDefault="00D56A61" w:rsidP="00EF43E7">
            <w:pPr>
              <w:rPr>
                <w:rFonts w:eastAsia="SimSun"/>
              </w:rPr>
            </w:pPr>
            <w:r w:rsidRPr="00AA575D">
              <w:rPr>
                <w:rFonts w:eastAsia="Arial" w:cs="Arial"/>
                <w:bdr w:val="nil"/>
              </w:rPr>
              <w:t>NW1 8TT</w:t>
            </w:r>
          </w:p>
        </w:tc>
      </w:tr>
      <w:tr w:rsidR="00F07B26" w:rsidRPr="008A7F92" w:rsidTr="00EF43E7">
        <w:trPr>
          <w:trHeight w:val="435"/>
        </w:trPr>
        <w:tc>
          <w:tcPr>
            <w:tcW w:w="4492" w:type="dxa"/>
          </w:tcPr>
          <w:p w:rsidR="008B1E03" w:rsidRPr="008A7F92" w:rsidRDefault="00D56A61" w:rsidP="00EF43E7">
            <w:pPr>
              <w:rPr>
                <w:rFonts w:eastAsia="SimSun"/>
              </w:rPr>
            </w:pPr>
            <w:r w:rsidRPr="008A7F92">
              <w:rPr>
                <w:rFonts w:eastAsia="Arial" w:cs="Arial"/>
                <w:bdr w:val="nil"/>
                <w:lang w:val="pt-PT"/>
              </w:rPr>
              <w:t xml:space="preserve">Nickelodeon - UK (JV) </w:t>
            </w:r>
          </w:p>
        </w:tc>
        <w:tc>
          <w:tcPr>
            <w:tcW w:w="4494" w:type="dxa"/>
          </w:tcPr>
          <w:p w:rsidR="008B1E03" w:rsidRPr="008A7F92" w:rsidRDefault="00D56A61" w:rsidP="00EF43E7">
            <w:pPr>
              <w:rPr>
                <w:rFonts w:eastAsia="SimSun"/>
              </w:rPr>
            </w:pPr>
            <w:r w:rsidRPr="00AA575D">
              <w:rPr>
                <w:rFonts w:eastAsia="Arial" w:cs="Arial"/>
                <w:bdr w:val="nil"/>
              </w:rPr>
              <w:t>17-29 Hawley Crescent</w:t>
            </w:r>
          </w:p>
          <w:p w:rsidR="008B1E03" w:rsidRPr="008A7F92" w:rsidRDefault="00D56A61" w:rsidP="00EF43E7">
            <w:r w:rsidRPr="00AA575D">
              <w:rPr>
                <w:rFonts w:eastAsia="Arial" w:cs="Arial"/>
                <w:bdr w:val="nil"/>
              </w:rPr>
              <w:t>London</w:t>
            </w:r>
          </w:p>
          <w:p w:rsidR="008B1E03" w:rsidRPr="008A7F92" w:rsidRDefault="00D56A61" w:rsidP="00EF43E7">
            <w:pPr>
              <w:rPr>
                <w:rFonts w:eastAsia="SimSun"/>
              </w:rPr>
            </w:pPr>
            <w:r w:rsidRPr="00AA575D">
              <w:rPr>
                <w:rFonts w:eastAsia="Arial" w:cs="Arial"/>
                <w:bdr w:val="nil"/>
              </w:rPr>
              <w:t>NW1 8TT</w:t>
            </w:r>
          </w:p>
        </w:tc>
      </w:tr>
      <w:tr w:rsidR="00F07B26" w:rsidRPr="008A7F92" w:rsidTr="00EF43E7">
        <w:trPr>
          <w:trHeight w:val="435"/>
        </w:trPr>
        <w:tc>
          <w:tcPr>
            <w:tcW w:w="4492" w:type="dxa"/>
          </w:tcPr>
          <w:p w:rsidR="008B1E03" w:rsidRPr="008A7F92" w:rsidRDefault="00D56A61" w:rsidP="00EF43E7">
            <w:pPr>
              <w:rPr>
                <w:rFonts w:eastAsia="SimSun"/>
              </w:rPr>
            </w:pPr>
            <w:r w:rsidRPr="00AA575D">
              <w:rPr>
                <w:rFonts w:eastAsia="Arial" w:cs="Arial"/>
                <w:bdr w:val="nil"/>
              </w:rPr>
              <w:t xml:space="preserve">VIMN CP Services (UK) Limited </w:t>
            </w:r>
          </w:p>
        </w:tc>
        <w:tc>
          <w:tcPr>
            <w:tcW w:w="4494" w:type="dxa"/>
          </w:tcPr>
          <w:p w:rsidR="008B1E03" w:rsidRPr="008A7F92" w:rsidRDefault="00D56A61" w:rsidP="00EF43E7">
            <w:pPr>
              <w:rPr>
                <w:rFonts w:eastAsia="SimSun"/>
              </w:rPr>
            </w:pPr>
            <w:r w:rsidRPr="00AA575D">
              <w:rPr>
                <w:rFonts w:eastAsia="Arial" w:cs="Arial"/>
                <w:bdr w:val="nil"/>
              </w:rPr>
              <w:t>17-29 Hawley Crescent</w:t>
            </w:r>
          </w:p>
          <w:p w:rsidR="008B1E03" w:rsidRPr="008A7F92" w:rsidRDefault="00D56A61" w:rsidP="00EF43E7">
            <w:r w:rsidRPr="00AA575D">
              <w:rPr>
                <w:rFonts w:eastAsia="Arial" w:cs="Arial"/>
                <w:bdr w:val="nil"/>
              </w:rPr>
              <w:t>London</w:t>
            </w:r>
          </w:p>
          <w:p w:rsidR="008B1E03" w:rsidRPr="008A7F92" w:rsidRDefault="00D56A61" w:rsidP="00EF43E7">
            <w:pPr>
              <w:rPr>
                <w:rFonts w:eastAsia="SimSun"/>
              </w:rPr>
            </w:pPr>
            <w:r w:rsidRPr="00AA575D">
              <w:rPr>
                <w:rFonts w:eastAsia="Arial" w:cs="Arial"/>
                <w:bdr w:val="nil"/>
              </w:rPr>
              <w:t>NW1 8TT</w:t>
            </w:r>
          </w:p>
        </w:tc>
      </w:tr>
      <w:tr w:rsidR="00F07B26" w:rsidRPr="008A7F92" w:rsidTr="00EF43E7">
        <w:trPr>
          <w:trHeight w:val="435"/>
        </w:trPr>
        <w:tc>
          <w:tcPr>
            <w:tcW w:w="4492" w:type="dxa"/>
          </w:tcPr>
          <w:p w:rsidR="008B1E03" w:rsidRPr="008A7F92" w:rsidRDefault="00D56A61" w:rsidP="00EF43E7">
            <w:pPr>
              <w:spacing w:line="68" w:lineRule="atLeast"/>
              <w:rPr>
                <w:rFonts w:eastAsia="SimSun"/>
              </w:rPr>
            </w:pPr>
            <w:r w:rsidRPr="008A7F92">
              <w:rPr>
                <w:rFonts w:eastAsia="Arial" w:cs="Arial"/>
                <w:bdr w:val="nil"/>
                <w:lang w:val="pt-PT"/>
              </w:rPr>
              <w:t xml:space="preserve">Viacom Camden Lock Limited </w:t>
            </w:r>
          </w:p>
        </w:tc>
        <w:tc>
          <w:tcPr>
            <w:tcW w:w="4494" w:type="dxa"/>
          </w:tcPr>
          <w:p w:rsidR="008B1E03" w:rsidRPr="008A7F92" w:rsidRDefault="00D56A61" w:rsidP="00EF43E7">
            <w:pPr>
              <w:rPr>
                <w:rFonts w:eastAsia="SimSun"/>
              </w:rPr>
            </w:pPr>
            <w:r w:rsidRPr="00AA575D">
              <w:rPr>
                <w:rFonts w:eastAsia="Arial" w:cs="Arial"/>
                <w:bdr w:val="nil"/>
              </w:rPr>
              <w:t>17-29 Hawley Crescent</w:t>
            </w:r>
          </w:p>
          <w:p w:rsidR="008B1E03" w:rsidRPr="008A7F92" w:rsidRDefault="00D56A61" w:rsidP="00EF43E7">
            <w:r w:rsidRPr="00AA575D">
              <w:rPr>
                <w:rFonts w:eastAsia="Arial" w:cs="Arial"/>
                <w:bdr w:val="nil"/>
              </w:rPr>
              <w:t>London</w:t>
            </w:r>
          </w:p>
          <w:p w:rsidR="008B1E03" w:rsidRPr="008A7F92" w:rsidRDefault="00D56A61" w:rsidP="00EF43E7">
            <w:pPr>
              <w:spacing w:line="68" w:lineRule="atLeast"/>
              <w:rPr>
                <w:rFonts w:eastAsia="SimSun"/>
              </w:rPr>
            </w:pPr>
            <w:r w:rsidRPr="00AA575D">
              <w:rPr>
                <w:rFonts w:eastAsia="Arial" w:cs="Arial"/>
                <w:bdr w:val="nil"/>
              </w:rPr>
              <w:t>NW1 8TT</w:t>
            </w:r>
          </w:p>
        </w:tc>
      </w:tr>
      <w:tr w:rsidR="00F07B26" w:rsidRPr="008A7F92" w:rsidTr="00EF43E7">
        <w:trPr>
          <w:trHeight w:val="435"/>
        </w:trPr>
        <w:tc>
          <w:tcPr>
            <w:tcW w:w="4492" w:type="dxa"/>
          </w:tcPr>
          <w:p w:rsidR="008B1E03" w:rsidRPr="008A7F92" w:rsidRDefault="00D56A61" w:rsidP="00EF43E7">
            <w:pPr>
              <w:spacing w:line="68" w:lineRule="atLeast"/>
              <w:rPr>
                <w:rFonts w:eastAsia="SimSun"/>
              </w:rPr>
            </w:pPr>
            <w:r w:rsidRPr="008A7F92">
              <w:rPr>
                <w:rFonts w:eastAsia="Arial" w:cs="Arial"/>
                <w:bdr w:val="nil"/>
                <w:lang w:val="pt-PT"/>
              </w:rPr>
              <w:t xml:space="preserve">Viacom Global Limited </w:t>
            </w:r>
          </w:p>
        </w:tc>
        <w:tc>
          <w:tcPr>
            <w:tcW w:w="4494" w:type="dxa"/>
          </w:tcPr>
          <w:p w:rsidR="008B1E03" w:rsidRPr="008A7F92" w:rsidRDefault="00D56A61" w:rsidP="00EF43E7">
            <w:pPr>
              <w:rPr>
                <w:rFonts w:eastAsia="SimSun"/>
              </w:rPr>
            </w:pPr>
            <w:r w:rsidRPr="00AA575D">
              <w:rPr>
                <w:rFonts w:eastAsia="Arial" w:cs="Arial"/>
                <w:bdr w:val="nil"/>
              </w:rPr>
              <w:t>17-29 Hawley Crescent</w:t>
            </w:r>
          </w:p>
          <w:p w:rsidR="008B1E03" w:rsidRPr="008A7F92" w:rsidRDefault="00D56A61" w:rsidP="00EF43E7">
            <w:r w:rsidRPr="00AA575D">
              <w:rPr>
                <w:rFonts w:eastAsia="Arial" w:cs="Arial"/>
                <w:bdr w:val="nil"/>
              </w:rPr>
              <w:t>London</w:t>
            </w:r>
          </w:p>
          <w:p w:rsidR="008B1E03" w:rsidRPr="008A7F92" w:rsidRDefault="00D56A61" w:rsidP="00EF43E7">
            <w:r w:rsidRPr="00AA575D">
              <w:rPr>
                <w:rFonts w:eastAsia="Arial" w:cs="Arial"/>
                <w:bdr w:val="nil"/>
              </w:rPr>
              <w:t>NW1 8TT</w:t>
            </w:r>
          </w:p>
          <w:p w:rsidR="008B1E03" w:rsidRPr="008A7F92" w:rsidRDefault="00D56A61" w:rsidP="00EF43E7">
            <w:pPr>
              <w:spacing w:line="68" w:lineRule="atLeast"/>
              <w:rPr>
                <w:rFonts w:ascii="Verdana" w:eastAsia="SimSun" w:hAnsi="Verdana"/>
                <w:b/>
                <w:bCs/>
                <w:color w:val="000000"/>
              </w:rPr>
            </w:pPr>
            <w:r w:rsidRPr="00AA575D">
              <w:rPr>
                <w:rFonts w:eastAsia="Arial" w:cs="Arial"/>
                <w:bdr w:val="nil"/>
              </w:rPr>
              <w:t>W4 5YA</w:t>
            </w:r>
          </w:p>
        </w:tc>
      </w:tr>
      <w:tr w:rsidR="00F07B26" w:rsidRPr="008A7F92" w:rsidTr="00EF43E7">
        <w:trPr>
          <w:trHeight w:val="435"/>
        </w:trPr>
        <w:tc>
          <w:tcPr>
            <w:tcW w:w="4492" w:type="dxa"/>
          </w:tcPr>
          <w:p w:rsidR="008B1E03" w:rsidRPr="008A7F92" w:rsidRDefault="00D56A61" w:rsidP="00EF43E7">
            <w:pPr>
              <w:jc w:val="left"/>
              <w:rPr>
                <w:rFonts w:ascii="Calibri" w:hAnsi="Calibri"/>
              </w:rPr>
            </w:pPr>
            <w:r w:rsidRPr="008A7F92">
              <w:rPr>
                <w:rFonts w:eastAsia="Arial" w:cs="Arial"/>
                <w:bdr w:val="nil"/>
                <w:lang w:val="pt-PT"/>
              </w:rPr>
              <w:t xml:space="preserve">Paramount Pictures International Limited </w:t>
            </w:r>
            <w:r w:rsidRPr="008A7F92">
              <w:rPr>
                <w:rFonts w:eastAsia="Arial" w:cs="Arial"/>
                <w:bdr w:val="nil"/>
                <w:lang w:val="pt-PT"/>
              </w:rPr>
              <w:br/>
            </w:r>
          </w:p>
        </w:tc>
        <w:tc>
          <w:tcPr>
            <w:tcW w:w="4494" w:type="dxa"/>
          </w:tcPr>
          <w:p w:rsidR="008B1E03" w:rsidRPr="008A7F92" w:rsidRDefault="00D56A61" w:rsidP="00EF43E7">
            <w:r w:rsidRPr="00AA575D">
              <w:rPr>
                <w:rFonts w:eastAsia="Arial" w:cs="Arial"/>
                <w:bdr w:val="nil"/>
              </w:rPr>
              <w:t xml:space="preserve">Building 5 566 </w:t>
            </w:r>
            <w:proofErr w:type="spellStart"/>
            <w:r w:rsidRPr="00AA575D">
              <w:rPr>
                <w:rFonts w:eastAsia="Arial" w:cs="Arial"/>
                <w:bdr w:val="nil"/>
              </w:rPr>
              <w:t>Chiswick</w:t>
            </w:r>
            <w:proofErr w:type="spellEnd"/>
            <w:r w:rsidRPr="00AA575D">
              <w:rPr>
                <w:rFonts w:eastAsia="Arial" w:cs="Arial"/>
                <w:bdr w:val="nil"/>
              </w:rPr>
              <w:t xml:space="preserve"> High Road, W4 5YF</w:t>
            </w:r>
          </w:p>
        </w:tc>
      </w:tr>
      <w:tr w:rsidR="00F07B26" w:rsidRPr="008A7F92" w:rsidTr="00EF43E7">
        <w:trPr>
          <w:trHeight w:val="435"/>
        </w:trPr>
        <w:tc>
          <w:tcPr>
            <w:tcW w:w="4492" w:type="dxa"/>
          </w:tcPr>
          <w:p w:rsidR="008B1E03" w:rsidRPr="008A7F92" w:rsidRDefault="00D56A61" w:rsidP="00EF43E7">
            <w:pPr>
              <w:jc w:val="left"/>
            </w:pPr>
            <w:r w:rsidRPr="008A7F92">
              <w:rPr>
                <w:rFonts w:eastAsia="Arial" w:cs="Arial"/>
                <w:bdr w:val="nil"/>
                <w:lang w:val="pt-PT"/>
              </w:rPr>
              <w:t xml:space="preserve">Paramount Pictures UK </w:t>
            </w:r>
          </w:p>
        </w:tc>
        <w:tc>
          <w:tcPr>
            <w:tcW w:w="4494" w:type="dxa"/>
          </w:tcPr>
          <w:p w:rsidR="008B1E03" w:rsidRPr="008A7F92" w:rsidRDefault="00D56A61" w:rsidP="00EF43E7">
            <w:r w:rsidRPr="00AA575D">
              <w:rPr>
                <w:rFonts w:eastAsia="Arial" w:cs="Arial"/>
                <w:bdr w:val="nil"/>
              </w:rPr>
              <w:t xml:space="preserve">Building 5 566 </w:t>
            </w:r>
            <w:proofErr w:type="spellStart"/>
            <w:r w:rsidRPr="00AA575D">
              <w:rPr>
                <w:rFonts w:eastAsia="Arial" w:cs="Arial"/>
                <w:bdr w:val="nil"/>
              </w:rPr>
              <w:t>Chiswick</w:t>
            </w:r>
            <w:proofErr w:type="spellEnd"/>
            <w:r w:rsidRPr="00AA575D">
              <w:rPr>
                <w:rFonts w:eastAsia="Arial" w:cs="Arial"/>
                <w:bdr w:val="nil"/>
              </w:rPr>
              <w:t xml:space="preserve"> High Road, W4 5YF</w:t>
            </w:r>
          </w:p>
        </w:tc>
      </w:tr>
    </w:tbl>
    <w:p w:rsidR="008B1E03" w:rsidRPr="008A7F92" w:rsidRDefault="008B1E03" w:rsidP="00A30114"/>
    <w:tbl>
      <w:tblPr>
        <w:tblStyle w:val="TableGrid"/>
        <w:tblW w:w="0" w:type="auto"/>
        <w:tblLook w:val="04A0" w:firstRow="1" w:lastRow="0" w:firstColumn="1" w:lastColumn="0" w:noHBand="0" w:noVBand="1"/>
      </w:tblPr>
      <w:tblGrid>
        <w:gridCol w:w="2742"/>
        <w:gridCol w:w="2676"/>
        <w:gridCol w:w="3598"/>
      </w:tblGrid>
      <w:tr w:rsidR="00F07B26" w:rsidRPr="008A7F92" w:rsidTr="00FB769E">
        <w:trPr>
          <w:trHeight w:val="471"/>
        </w:trPr>
        <w:tc>
          <w:tcPr>
            <w:tcW w:w="3011" w:type="dxa"/>
          </w:tcPr>
          <w:p w:rsidR="008B1E03" w:rsidRPr="008A7F92" w:rsidRDefault="00D56A61" w:rsidP="00FB769E">
            <w:pPr>
              <w:pStyle w:val="BodyText"/>
            </w:pPr>
            <w:r w:rsidRPr="008A7F92">
              <w:rPr>
                <w:rFonts w:eastAsia="Arial" w:cs="Arial"/>
                <w:bdr w:val="nil"/>
                <w:lang w:val="pt-PT"/>
              </w:rPr>
              <w:t>Contacto da entidade empregadora</w:t>
            </w:r>
          </w:p>
        </w:tc>
        <w:tc>
          <w:tcPr>
            <w:tcW w:w="3011" w:type="dxa"/>
          </w:tcPr>
          <w:p w:rsidR="008B1E03" w:rsidRPr="008A7F92" w:rsidRDefault="00D56A61" w:rsidP="00FB769E">
            <w:pPr>
              <w:pStyle w:val="BodyText"/>
            </w:pPr>
            <w:r w:rsidRPr="008A7F92">
              <w:rPr>
                <w:rFonts w:eastAsia="Arial" w:cs="Arial"/>
                <w:bdr w:val="nil"/>
                <w:lang w:val="pt-PT"/>
              </w:rPr>
              <w:t>Empresa</w:t>
            </w:r>
          </w:p>
        </w:tc>
        <w:tc>
          <w:tcPr>
            <w:tcW w:w="3011" w:type="dxa"/>
          </w:tcPr>
          <w:p w:rsidR="008B1E03" w:rsidRPr="008A7F92" w:rsidRDefault="00D56A61" w:rsidP="00FB769E">
            <w:pPr>
              <w:pStyle w:val="BodyText"/>
            </w:pPr>
            <w:r w:rsidRPr="008A7F92">
              <w:rPr>
                <w:rFonts w:eastAsia="Arial" w:cs="Arial"/>
                <w:bdr w:val="nil"/>
                <w:lang w:val="pt-PT"/>
              </w:rPr>
              <w:t>Endereço de correio eletrónico</w:t>
            </w:r>
          </w:p>
        </w:tc>
      </w:tr>
      <w:tr w:rsidR="00F07B26" w:rsidRPr="008A7F92" w:rsidTr="00FB769E">
        <w:trPr>
          <w:trHeight w:val="487"/>
        </w:trPr>
        <w:tc>
          <w:tcPr>
            <w:tcW w:w="3011" w:type="dxa"/>
          </w:tcPr>
          <w:p w:rsidR="008B1E03" w:rsidRPr="00AA575D" w:rsidRDefault="00D56A61" w:rsidP="00FB769E">
            <w:pPr>
              <w:pStyle w:val="BodyText"/>
              <w:rPr>
                <w:lang w:val="pt-BR"/>
              </w:rPr>
            </w:pPr>
            <w:r w:rsidRPr="008A7F92">
              <w:rPr>
                <w:rFonts w:eastAsia="Arial" w:cs="Arial"/>
                <w:bdr w:val="nil"/>
                <w:lang w:val="pt-PT"/>
              </w:rPr>
              <w:t>Encarregado da Proteção de Dados</w:t>
            </w:r>
          </w:p>
        </w:tc>
        <w:tc>
          <w:tcPr>
            <w:tcW w:w="3011" w:type="dxa"/>
          </w:tcPr>
          <w:p w:rsidR="008B1E03" w:rsidRPr="008A7F92" w:rsidRDefault="00D56A61" w:rsidP="00FB769E">
            <w:pPr>
              <w:pStyle w:val="BodyText"/>
            </w:pPr>
            <w:r w:rsidRPr="008A7F92">
              <w:rPr>
                <w:rFonts w:eastAsia="Arial" w:cs="Arial"/>
                <w:bdr w:val="nil"/>
                <w:lang w:val="pt-PT"/>
              </w:rPr>
              <w:t>Viacom Inc.</w:t>
            </w:r>
          </w:p>
        </w:tc>
        <w:tc>
          <w:tcPr>
            <w:tcW w:w="3011" w:type="dxa"/>
          </w:tcPr>
          <w:p w:rsidR="008B1E03" w:rsidRPr="008A7F92" w:rsidRDefault="00D56A61" w:rsidP="00FB769E">
            <w:pPr>
              <w:pStyle w:val="BodyText"/>
            </w:pPr>
            <w:r w:rsidRPr="008A7F92">
              <w:rPr>
                <w:rFonts w:eastAsia="Arial" w:cs="Arial"/>
                <w:bdr w:val="nil"/>
                <w:lang w:val="pt-PT"/>
              </w:rPr>
              <w:t>EmployeePrivacyRights@viacom.com</w:t>
            </w:r>
          </w:p>
        </w:tc>
      </w:tr>
    </w:tbl>
    <w:p w:rsidR="008B1E03" w:rsidRPr="008A7F92" w:rsidRDefault="008B1E03" w:rsidP="004679E0">
      <w:pPr>
        <w:pStyle w:val="BodyText"/>
      </w:pPr>
    </w:p>
    <w:p w:rsidR="008B1E03" w:rsidRPr="00AA575D" w:rsidRDefault="00D56A61" w:rsidP="007E7300">
      <w:pPr>
        <w:pStyle w:val="BodyText"/>
        <w:rPr>
          <w:lang w:val="pt-BR"/>
        </w:rPr>
      </w:pPr>
      <w:r w:rsidRPr="008A7F92">
        <w:rPr>
          <w:rFonts w:eastAsia="Arial" w:cs="Arial"/>
          <w:bdr w:val="nil"/>
          <w:lang w:val="pt-PT"/>
        </w:rPr>
        <w:t xml:space="preserve">Importa notar que este Aviso de Privacidade, a par de outras políticas e/ou protocolos associados da Viacom, constitui a política da Viacom relativa ao tratamento de dados especiais, conforme exigido pela UK Data Protection Bill 2018 (Lei do UK sobre Proteção de Dados, de 2018) (Anexo 1 Parte IV). </w:t>
      </w:r>
    </w:p>
    <w:p w:rsidR="008B1E03" w:rsidRPr="00AA575D" w:rsidRDefault="008B1E03" w:rsidP="00A124B8">
      <w:pPr>
        <w:rPr>
          <w:lang w:val="pt-BR"/>
        </w:rPr>
      </w:pPr>
    </w:p>
    <w:p w:rsidR="008B1E03" w:rsidRPr="00AA575D" w:rsidRDefault="008B1E03" w:rsidP="00A124B8">
      <w:pPr>
        <w:rPr>
          <w:lang w:val="pt-BR"/>
        </w:rPr>
      </w:pPr>
    </w:p>
    <w:p w:rsidR="000006F7" w:rsidRPr="00AA575D" w:rsidRDefault="000006F7" w:rsidP="00A124B8">
      <w:pPr>
        <w:rPr>
          <w:lang w:val="pt-BR"/>
        </w:rPr>
      </w:pPr>
    </w:p>
    <w:p w:rsidR="000006F7" w:rsidRPr="00AA575D" w:rsidRDefault="000006F7" w:rsidP="00A124B8">
      <w:pPr>
        <w:rPr>
          <w:lang w:val="pt-BR"/>
        </w:rPr>
      </w:pPr>
    </w:p>
    <w:sectPr w:rsidR="000006F7" w:rsidRPr="00AA575D" w:rsidSect="00C1577A">
      <w:headerReference w:type="default" r:id="rId14"/>
      <w:footerReference w:type="even" r:id="rId15"/>
      <w:pgSz w:w="11906" w:h="16838"/>
      <w:pgMar w:top="1440" w:right="1440" w:bottom="1440" w:left="1440" w:header="56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4A" w:rsidRDefault="009C0B4A">
      <w:pPr>
        <w:spacing w:after="0" w:line="240" w:lineRule="auto"/>
      </w:pPr>
      <w:r>
        <w:separator/>
      </w:r>
    </w:p>
  </w:endnote>
  <w:endnote w:type="continuationSeparator" w:id="0">
    <w:p w:rsidR="009C0B4A" w:rsidRDefault="009C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EE" w:rsidRPr="00AA575D" w:rsidRDefault="006D23EE" w:rsidP="00A30114">
    <w:pPr>
      <w:pStyle w:val="Footer"/>
      <w:rPr>
        <w:noProof/>
        <w:lang w:val="pt-BR"/>
      </w:rPr>
    </w:pPr>
    <w:r>
      <w:rPr>
        <w:noProof/>
      </w:rPr>
      <w:fldChar w:fldCharType="begin"/>
    </w:r>
    <w:r w:rsidRPr="00AA575D">
      <w:rPr>
        <w:noProof/>
        <w:lang w:val="pt-BR"/>
      </w:rPr>
      <w:instrText xml:space="preserve"> DOCPROPERTY Category \* MERGEFORMAT </w:instrText>
    </w:r>
    <w:r>
      <w:rPr>
        <w:noProof/>
      </w:rPr>
      <w:fldChar w:fldCharType="separate"/>
    </w:r>
    <w:r w:rsidR="00D7180D" w:rsidRPr="00D7180D">
      <w:rPr>
        <w:rFonts w:eastAsia="Arial" w:cs="Arial"/>
        <w:noProof/>
        <w:szCs w:val="16"/>
        <w:bdr w:val="nil"/>
        <w:lang w:val="pt-PT"/>
      </w:rPr>
      <w:t>106645</w:t>
    </w:r>
    <w:r>
      <w:rPr>
        <w:noProof/>
      </w:rPr>
      <w:fldChar w:fldCharType="end"/>
    </w:r>
    <w:r>
      <w:rPr>
        <w:noProof/>
      </w:rPr>
      <w:fldChar w:fldCharType="begin"/>
    </w:r>
    <w:r w:rsidRPr="00AA575D">
      <w:rPr>
        <w:noProof/>
        <w:lang w:val="pt-BR"/>
      </w:rPr>
      <w:instrText xml:space="preserve"> DOCPROPERTY CategorySub \* MERGEFORMAT </w:instrText>
    </w:r>
    <w:r>
      <w:rPr>
        <w:noProof/>
      </w:rPr>
      <w:fldChar w:fldCharType="separate"/>
    </w:r>
    <w:r w:rsidR="00D7180D" w:rsidRPr="00D7180D">
      <w:rPr>
        <w:rFonts w:eastAsia="Arial" w:cs="Arial"/>
        <w:noProof/>
        <w:szCs w:val="16"/>
        <w:bdr w:val="nil"/>
        <w:lang w:val="pt-PT"/>
      </w:rPr>
      <w:t>/1/</w:t>
    </w:r>
    <w:r>
      <w:rPr>
        <w:noProof/>
      </w:rPr>
      <w:fldChar w:fldCharType="end"/>
    </w:r>
    <w:r>
      <w:rPr>
        <w:noProof/>
      </w:rPr>
      <w:fldChar w:fldCharType="begin"/>
    </w:r>
    <w:r w:rsidRPr="00AA575D">
      <w:rPr>
        <w:noProof/>
        <w:lang w:val="pt-BR"/>
      </w:rPr>
      <w:instrText xml:space="preserve"> DOCPROPERTY DocNo \* MERGEFORMAT </w:instrText>
    </w:r>
    <w:r>
      <w:rPr>
        <w:noProof/>
      </w:rPr>
      <w:fldChar w:fldCharType="separate"/>
    </w:r>
    <w:r w:rsidR="00D7180D">
      <w:rPr>
        <w:b/>
        <w:bCs/>
        <w:noProof/>
        <w:lang w:val="en-US"/>
      </w:rPr>
      <w:t>Error! Unknown document property name.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4A" w:rsidRDefault="009C0B4A">
      <w:pPr>
        <w:spacing w:after="0" w:line="240" w:lineRule="auto"/>
      </w:pPr>
      <w:r>
        <w:separator/>
      </w:r>
    </w:p>
  </w:footnote>
  <w:footnote w:type="continuationSeparator" w:id="0">
    <w:p w:rsidR="009C0B4A" w:rsidRDefault="009C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EE" w:rsidRDefault="006D23EE" w:rsidP="00A30114">
    <w:pPr>
      <w:pStyle w:val="Header"/>
      <w:jc w:val="center"/>
    </w:pPr>
    <w:r>
      <w:t xml:space="preserve">- </w:t>
    </w:r>
    <w:r>
      <w:fldChar w:fldCharType="begin"/>
    </w:r>
    <w:r>
      <w:instrText xml:space="preserve"> PAGE  \* MERGEFORMAT </w:instrText>
    </w:r>
    <w:r>
      <w:fldChar w:fldCharType="separate"/>
    </w:r>
    <w:r w:rsidR="00D7180D">
      <w:rPr>
        <w:noProof/>
      </w:rPr>
      <w:t>30</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55"/>
    <w:multiLevelType w:val="hybridMultilevel"/>
    <w:tmpl w:val="A56240E8"/>
    <w:lvl w:ilvl="0" w:tplc="76040E16">
      <w:start w:val="1"/>
      <w:numFmt w:val="bullet"/>
      <w:lvlText w:val=""/>
      <w:lvlJc w:val="left"/>
      <w:pPr>
        <w:ind w:left="1440" w:hanging="360"/>
      </w:pPr>
      <w:rPr>
        <w:rFonts w:ascii="Symbol" w:hAnsi="Symbol" w:hint="default"/>
      </w:rPr>
    </w:lvl>
    <w:lvl w:ilvl="1" w:tplc="B82615B8" w:tentative="1">
      <w:start w:val="1"/>
      <w:numFmt w:val="bullet"/>
      <w:lvlText w:val="o"/>
      <w:lvlJc w:val="left"/>
      <w:pPr>
        <w:ind w:left="2160" w:hanging="360"/>
      </w:pPr>
      <w:rPr>
        <w:rFonts w:ascii="Courier New" w:hAnsi="Courier New" w:cs="Courier New" w:hint="default"/>
      </w:rPr>
    </w:lvl>
    <w:lvl w:ilvl="2" w:tplc="9D9E5F06" w:tentative="1">
      <w:start w:val="1"/>
      <w:numFmt w:val="bullet"/>
      <w:lvlText w:val=""/>
      <w:lvlJc w:val="left"/>
      <w:pPr>
        <w:ind w:left="2880" w:hanging="360"/>
      </w:pPr>
      <w:rPr>
        <w:rFonts w:ascii="Wingdings" w:hAnsi="Wingdings" w:hint="default"/>
      </w:rPr>
    </w:lvl>
    <w:lvl w:ilvl="3" w:tplc="DCECCB76" w:tentative="1">
      <w:start w:val="1"/>
      <w:numFmt w:val="bullet"/>
      <w:lvlText w:val=""/>
      <w:lvlJc w:val="left"/>
      <w:pPr>
        <w:ind w:left="3600" w:hanging="360"/>
      </w:pPr>
      <w:rPr>
        <w:rFonts w:ascii="Symbol" w:hAnsi="Symbol" w:hint="default"/>
      </w:rPr>
    </w:lvl>
    <w:lvl w:ilvl="4" w:tplc="F52C1DD4" w:tentative="1">
      <w:start w:val="1"/>
      <w:numFmt w:val="bullet"/>
      <w:lvlText w:val="o"/>
      <w:lvlJc w:val="left"/>
      <w:pPr>
        <w:ind w:left="4320" w:hanging="360"/>
      </w:pPr>
      <w:rPr>
        <w:rFonts w:ascii="Courier New" w:hAnsi="Courier New" w:cs="Courier New" w:hint="default"/>
      </w:rPr>
    </w:lvl>
    <w:lvl w:ilvl="5" w:tplc="C5061E2A" w:tentative="1">
      <w:start w:val="1"/>
      <w:numFmt w:val="bullet"/>
      <w:lvlText w:val=""/>
      <w:lvlJc w:val="left"/>
      <w:pPr>
        <w:ind w:left="5040" w:hanging="360"/>
      </w:pPr>
      <w:rPr>
        <w:rFonts w:ascii="Wingdings" w:hAnsi="Wingdings" w:hint="default"/>
      </w:rPr>
    </w:lvl>
    <w:lvl w:ilvl="6" w:tplc="B4688422" w:tentative="1">
      <w:start w:val="1"/>
      <w:numFmt w:val="bullet"/>
      <w:lvlText w:val=""/>
      <w:lvlJc w:val="left"/>
      <w:pPr>
        <w:ind w:left="5760" w:hanging="360"/>
      </w:pPr>
      <w:rPr>
        <w:rFonts w:ascii="Symbol" w:hAnsi="Symbol" w:hint="default"/>
      </w:rPr>
    </w:lvl>
    <w:lvl w:ilvl="7" w:tplc="9EA491EA" w:tentative="1">
      <w:start w:val="1"/>
      <w:numFmt w:val="bullet"/>
      <w:lvlText w:val="o"/>
      <w:lvlJc w:val="left"/>
      <w:pPr>
        <w:ind w:left="6480" w:hanging="360"/>
      </w:pPr>
      <w:rPr>
        <w:rFonts w:ascii="Courier New" w:hAnsi="Courier New" w:cs="Courier New" w:hint="default"/>
      </w:rPr>
    </w:lvl>
    <w:lvl w:ilvl="8" w:tplc="269C8646" w:tentative="1">
      <w:start w:val="1"/>
      <w:numFmt w:val="bullet"/>
      <w:lvlText w:val=""/>
      <w:lvlJc w:val="left"/>
      <w:pPr>
        <w:ind w:left="7200" w:hanging="360"/>
      </w:pPr>
      <w:rPr>
        <w:rFonts w:ascii="Wingdings" w:hAnsi="Wingdings" w:hint="default"/>
      </w:rPr>
    </w:lvl>
  </w:abstractNum>
  <w:abstractNum w:abstractNumId="1" w15:restartNumberingAfterBreak="0">
    <w:nsid w:val="006725FA"/>
    <w:multiLevelType w:val="multilevel"/>
    <w:tmpl w:val="0DA4C2E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72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38D2A9F"/>
    <w:multiLevelType w:val="hybridMultilevel"/>
    <w:tmpl w:val="8D822FA2"/>
    <w:lvl w:ilvl="0" w:tplc="A45E59C8">
      <w:start w:val="1"/>
      <w:numFmt w:val="bullet"/>
      <w:lvlText w:val=""/>
      <w:lvlJc w:val="left"/>
      <w:pPr>
        <w:ind w:left="1440" w:hanging="360"/>
      </w:pPr>
      <w:rPr>
        <w:rFonts w:ascii="Symbol" w:hAnsi="Symbol" w:hint="default"/>
      </w:rPr>
    </w:lvl>
    <w:lvl w:ilvl="1" w:tplc="CAF47988" w:tentative="1">
      <w:start w:val="1"/>
      <w:numFmt w:val="bullet"/>
      <w:lvlText w:val="o"/>
      <w:lvlJc w:val="left"/>
      <w:pPr>
        <w:ind w:left="2160" w:hanging="360"/>
      </w:pPr>
      <w:rPr>
        <w:rFonts w:ascii="Courier New" w:hAnsi="Courier New" w:cs="Courier New" w:hint="default"/>
      </w:rPr>
    </w:lvl>
    <w:lvl w:ilvl="2" w:tplc="B6B4C22C" w:tentative="1">
      <w:start w:val="1"/>
      <w:numFmt w:val="bullet"/>
      <w:lvlText w:val=""/>
      <w:lvlJc w:val="left"/>
      <w:pPr>
        <w:ind w:left="2880" w:hanging="360"/>
      </w:pPr>
      <w:rPr>
        <w:rFonts w:ascii="Wingdings" w:hAnsi="Wingdings" w:hint="default"/>
      </w:rPr>
    </w:lvl>
    <w:lvl w:ilvl="3" w:tplc="B282D65A" w:tentative="1">
      <w:start w:val="1"/>
      <w:numFmt w:val="bullet"/>
      <w:lvlText w:val=""/>
      <w:lvlJc w:val="left"/>
      <w:pPr>
        <w:ind w:left="3600" w:hanging="360"/>
      </w:pPr>
      <w:rPr>
        <w:rFonts w:ascii="Symbol" w:hAnsi="Symbol" w:hint="default"/>
      </w:rPr>
    </w:lvl>
    <w:lvl w:ilvl="4" w:tplc="EA8CA616" w:tentative="1">
      <w:start w:val="1"/>
      <w:numFmt w:val="bullet"/>
      <w:lvlText w:val="o"/>
      <w:lvlJc w:val="left"/>
      <w:pPr>
        <w:ind w:left="4320" w:hanging="360"/>
      </w:pPr>
      <w:rPr>
        <w:rFonts w:ascii="Courier New" w:hAnsi="Courier New" w:cs="Courier New" w:hint="default"/>
      </w:rPr>
    </w:lvl>
    <w:lvl w:ilvl="5" w:tplc="256C1D6C" w:tentative="1">
      <w:start w:val="1"/>
      <w:numFmt w:val="bullet"/>
      <w:lvlText w:val=""/>
      <w:lvlJc w:val="left"/>
      <w:pPr>
        <w:ind w:left="5040" w:hanging="360"/>
      </w:pPr>
      <w:rPr>
        <w:rFonts w:ascii="Wingdings" w:hAnsi="Wingdings" w:hint="default"/>
      </w:rPr>
    </w:lvl>
    <w:lvl w:ilvl="6" w:tplc="237EDF08" w:tentative="1">
      <w:start w:val="1"/>
      <w:numFmt w:val="bullet"/>
      <w:lvlText w:val=""/>
      <w:lvlJc w:val="left"/>
      <w:pPr>
        <w:ind w:left="5760" w:hanging="360"/>
      </w:pPr>
      <w:rPr>
        <w:rFonts w:ascii="Symbol" w:hAnsi="Symbol" w:hint="default"/>
      </w:rPr>
    </w:lvl>
    <w:lvl w:ilvl="7" w:tplc="D1D20220" w:tentative="1">
      <w:start w:val="1"/>
      <w:numFmt w:val="bullet"/>
      <w:lvlText w:val="o"/>
      <w:lvlJc w:val="left"/>
      <w:pPr>
        <w:ind w:left="6480" w:hanging="360"/>
      </w:pPr>
      <w:rPr>
        <w:rFonts w:ascii="Courier New" w:hAnsi="Courier New" w:cs="Courier New" w:hint="default"/>
      </w:rPr>
    </w:lvl>
    <w:lvl w:ilvl="8" w:tplc="EC228BC0" w:tentative="1">
      <w:start w:val="1"/>
      <w:numFmt w:val="bullet"/>
      <w:lvlText w:val=""/>
      <w:lvlJc w:val="left"/>
      <w:pPr>
        <w:ind w:left="7200" w:hanging="360"/>
      </w:pPr>
      <w:rPr>
        <w:rFonts w:ascii="Wingdings" w:hAnsi="Wingdings" w:hint="default"/>
      </w:rPr>
    </w:lvl>
  </w:abstractNum>
  <w:abstractNum w:abstractNumId="3" w15:restartNumberingAfterBreak="0">
    <w:nsid w:val="15797F99"/>
    <w:multiLevelType w:val="hybridMultilevel"/>
    <w:tmpl w:val="D7F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369"/>
    <w:multiLevelType w:val="hybridMultilevel"/>
    <w:tmpl w:val="2C121B2A"/>
    <w:lvl w:ilvl="0" w:tplc="C94ACBCE">
      <w:start w:val="1"/>
      <w:numFmt w:val="bullet"/>
      <w:lvlText w:val=""/>
      <w:lvlJc w:val="left"/>
      <w:pPr>
        <w:ind w:left="720" w:hanging="360"/>
      </w:pPr>
      <w:rPr>
        <w:rFonts w:ascii="Symbol" w:hAnsi="Symbol" w:hint="default"/>
        <w:color w:val="auto"/>
      </w:rPr>
    </w:lvl>
    <w:lvl w:ilvl="1" w:tplc="4B8CB154" w:tentative="1">
      <w:start w:val="1"/>
      <w:numFmt w:val="bullet"/>
      <w:lvlText w:val="o"/>
      <w:lvlJc w:val="left"/>
      <w:pPr>
        <w:ind w:left="1440" w:hanging="360"/>
      </w:pPr>
      <w:rPr>
        <w:rFonts w:ascii="Courier New" w:hAnsi="Courier New" w:cs="Courier New" w:hint="default"/>
      </w:rPr>
    </w:lvl>
    <w:lvl w:ilvl="2" w:tplc="98800E32" w:tentative="1">
      <w:start w:val="1"/>
      <w:numFmt w:val="bullet"/>
      <w:lvlText w:val=""/>
      <w:lvlJc w:val="left"/>
      <w:pPr>
        <w:ind w:left="2160" w:hanging="360"/>
      </w:pPr>
      <w:rPr>
        <w:rFonts w:ascii="Wingdings" w:hAnsi="Wingdings" w:hint="default"/>
      </w:rPr>
    </w:lvl>
    <w:lvl w:ilvl="3" w:tplc="EA4AD8B8" w:tentative="1">
      <w:start w:val="1"/>
      <w:numFmt w:val="bullet"/>
      <w:lvlText w:val=""/>
      <w:lvlJc w:val="left"/>
      <w:pPr>
        <w:ind w:left="2880" w:hanging="360"/>
      </w:pPr>
      <w:rPr>
        <w:rFonts w:ascii="Symbol" w:hAnsi="Symbol" w:hint="default"/>
      </w:rPr>
    </w:lvl>
    <w:lvl w:ilvl="4" w:tplc="C0422CB4" w:tentative="1">
      <w:start w:val="1"/>
      <w:numFmt w:val="bullet"/>
      <w:lvlText w:val="o"/>
      <w:lvlJc w:val="left"/>
      <w:pPr>
        <w:ind w:left="3600" w:hanging="360"/>
      </w:pPr>
      <w:rPr>
        <w:rFonts w:ascii="Courier New" w:hAnsi="Courier New" w:cs="Courier New" w:hint="default"/>
      </w:rPr>
    </w:lvl>
    <w:lvl w:ilvl="5" w:tplc="4CD8690A" w:tentative="1">
      <w:start w:val="1"/>
      <w:numFmt w:val="bullet"/>
      <w:lvlText w:val=""/>
      <w:lvlJc w:val="left"/>
      <w:pPr>
        <w:ind w:left="4320" w:hanging="360"/>
      </w:pPr>
      <w:rPr>
        <w:rFonts w:ascii="Wingdings" w:hAnsi="Wingdings" w:hint="default"/>
      </w:rPr>
    </w:lvl>
    <w:lvl w:ilvl="6" w:tplc="0FF0D3D2" w:tentative="1">
      <w:start w:val="1"/>
      <w:numFmt w:val="bullet"/>
      <w:lvlText w:val=""/>
      <w:lvlJc w:val="left"/>
      <w:pPr>
        <w:ind w:left="5040" w:hanging="360"/>
      </w:pPr>
      <w:rPr>
        <w:rFonts w:ascii="Symbol" w:hAnsi="Symbol" w:hint="default"/>
      </w:rPr>
    </w:lvl>
    <w:lvl w:ilvl="7" w:tplc="DF821B2E" w:tentative="1">
      <w:start w:val="1"/>
      <w:numFmt w:val="bullet"/>
      <w:lvlText w:val="o"/>
      <w:lvlJc w:val="left"/>
      <w:pPr>
        <w:ind w:left="5760" w:hanging="360"/>
      </w:pPr>
      <w:rPr>
        <w:rFonts w:ascii="Courier New" w:hAnsi="Courier New" w:cs="Courier New" w:hint="default"/>
      </w:rPr>
    </w:lvl>
    <w:lvl w:ilvl="8" w:tplc="143C85BE" w:tentative="1">
      <w:start w:val="1"/>
      <w:numFmt w:val="bullet"/>
      <w:lvlText w:val=""/>
      <w:lvlJc w:val="left"/>
      <w:pPr>
        <w:ind w:left="6480" w:hanging="360"/>
      </w:pPr>
      <w:rPr>
        <w:rFonts w:ascii="Wingdings" w:hAnsi="Wingdings" w:hint="default"/>
      </w:rPr>
    </w:lvl>
  </w:abstractNum>
  <w:abstractNum w:abstractNumId="5" w15:restartNumberingAfterBreak="0">
    <w:nsid w:val="4CA10791"/>
    <w:multiLevelType w:val="hybridMultilevel"/>
    <w:tmpl w:val="00E0FD12"/>
    <w:lvl w:ilvl="0" w:tplc="1DDA9A88">
      <w:start w:val="1"/>
      <w:numFmt w:val="bullet"/>
      <w:lvlText w:val=""/>
      <w:lvlJc w:val="left"/>
      <w:pPr>
        <w:ind w:left="1440" w:hanging="360"/>
      </w:pPr>
      <w:rPr>
        <w:rFonts w:ascii="Symbol" w:hAnsi="Symbol" w:hint="default"/>
      </w:rPr>
    </w:lvl>
    <w:lvl w:ilvl="1" w:tplc="FE1E7368" w:tentative="1">
      <w:start w:val="1"/>
      <w:numFmt w:val="bullet"/>
      <w:lvlText w:val="o"/>
      <w:lvlJc w:val="left"/>
      <w:pPr>
        <w:ind w:left="2160" w:hanging="360"/>
      </w:pPr>
      <w:rPr>
        <w:rFonts w:ascii="Courier New" w:hAnsi="Courier New" w:cs="Courier New" w:hint="default"/>
      </w:rPr>
    </w:lvl>
    <w:lvl w:ilvl="2" w:tplc="C870F306" w:tentative="1">
      <w:start w:val="1"/>
      <w:numFmt w:val="bullet"/>
      <w:lvlText w:val=""/>
      <w:lvlJc w:val="left"/>
      <w:pPr>
        <w:ind w:left="2880" w:hanging="360"/>
      </w:pPr>
      <w:rPr>
        <w:rFonts w:ascii="Wingdings" w:hAnsi="Wingdings" w:hint="default"/>
      </w:rPr>
    </w:lvl>
    <w:lvl w:ilvl="3" w:tplc="E5B03D54" w:tentative="1">
      <w:start w:val="1"/>
      <w:numFmt w:val="bullet"/>
      <w:lvlText w:val=""/>
      <w:lvlJc w:val="left"/>
      <w:pPr>
        <w:ind w:left="3600" w:hanging="360"/>
      </w:pPr>
      <w:rPr>
        <w:rFonts w:ascii="Symbol" w:hAnsi="Symbol" w:hint="default"/>
      </w:rPr>
    </w:lvl>
    <w:lvl w:ilvl="4" w:tplc="39C47358" w:tentative="1">
      <w:start w:val="1"/>
      <w:numFmt w:val="bullet"/>
      <w:lvlText w:val="o"/>
      <w:lvlJc w:val="left"/>
      <w:pPr>
        <w:ind w:left="4320" w:hanging="360"/>
      </w:pPr>
      <w:rPr>
        <w:rFonts w:ascii="Courier New" w:hAnsi="Courier New" w:cs="Courier New" w:hint="default"/>
      </w:rPr>
    </w:lvl>
    <w:lvl w:ilvl="5" w:tplc="801C326A" w:tentative="1">
      <w:start w:val="1"/>
      <w:numFmt w:val="bullet"/>
      <w:lvlText w:val=""/>
      <w:lvlJc w:val="left"/>
      <w:pPr>
        <w:ind w:left="5040" w:hanging="360"/>
      </w:pPr>
      <w:rPr>
        <w:rFonts w:ascii="Wingdings" w:hAnsi="Wingdings" w:hint="default"/>
      </w:rPr>
    </w:lvl>
    <w:lvl w:ilvl="6" w:tplc="5CC0B10C" w:tentative="1">
      <w:start w:val="1"/>
      <w:numFmt w:val="bullet"/>
      <w:lvlText w:val=""/>
      <w:lvlJc w:val="left"/>
      <w:pPr>
        <w:ind w:left="5760" w:hanging="360"/>
      </w:pPr>
      <w:rPr>
        <w:rFonts w:ascii="Symbol" w:hAnsi="Symbol" w:hint="default"/>
      </w:rPr>
    </w:lvl>
    <w:lvl w:ilvl="7" w:tplc="C548035A" w:tentative="1">
      <w:start w:val="1"/>
      <w:numFmt w:val="bullet"/>
      <w:lvlText w:val="o"/>
      <w:lvlJc w:val="left"/>
      <w:pPr>
        <w:ind w:left="6480" w:hanging="360"/>
      </w:pPr>
      <w:rPr>
        <w:rFonts w:ascii="Courier New" w:hAnsi="Courier New" w:cs="Courier New" w:hint="default"/>
      </w:rPr>
    </w:lvl>
    <w:lvl w:ilvl="8" w:tplc="0800635E" w:tentative="1">
      <w:start w:val="1"/>
      <w:numFmt w:val="bullet"/>
      <w:lvlText w:val=""/>
      <w:lvlJc w:val="left"/>
      <w:pPr>
        <w:ind w:left="7200" w:hanging="360"/>
      </w:pPr>
      <w:rPr>
        <w:rFonts w:ascii="Wingdings" w:hAnsi="Wingdings" w:hint="default"/>
      </w:rPr>
    </w:lvl>
  </w:abstractNum>
  <w:abstractNum w:abstractNumId="6" w15:restartNumberingAfterBreak="0">
    <w:nsid w:val="4FA776DC"/>
    <w:multiLevelType w:val="hybridMultilevel"/>
    <w:tmpl w:val="6A944316"/>
    <w:lvl w:ilvl="0" w:tplc="CB109D8A">
      <w:start w:val="1"/>
      <w:numFmt w:val="bullet"/>
      <w:lvlText w:val=""/>
      <w:lvlJc w:val="left"/>
      <w:pPr>
        <w:ind w:left="720" w:hanging="360"/>
      </w:pPr>
      <w:rPr>
        <w:rFonts w:ascii="Symbol" w:hAnsi="Symbol" w:hint="default"/>
      </w:rPr>
    </w:lvl>
    <w:lvl w:ilvl="1" w:tplc="323CAC58" w:tentative="1">
      <w:start w:val="1"/>
      <w:numFmt w:val="bullet"/>
      <w:lvlText w:val="o"/>
      <w:lvlJc w:val="left"/>
      <w:pPr>
        <w:ind w:left="1440" w:hanging="360"/>
      </w:pPr>
      <w:rPr>
        <w:rFonts w:ascii="Courier New" w:hAnsi="Courier New" w:cs="Courier New" w:hint="default"/>
      </w:rPr>
    </w:lvl>
    <w:lvl w:ilvl="2" w:tplc="1A44091E" w:tentative="1">
      <w:start w:val="1"/>
      <w:numFmt w:val="bullet"/>
      <w:lvlText w:val=""/>
      <w:lvlJc w:val="left"/>
      <w:pPr>
        <w:ind w:left="2160" w:hanging="360"/>
      </w:pPr>
      <w:rPr>
        <w:rFonts w:ascii="Wingdings" w:hAnsi="Wingdings" w:hint="default"/>
      </w:rPr>
    </w:lvl>
    <w:lvl w:ilvl="3" w:tplc="FF1C8D22" w:tentative="1">
      <w:start w:val="1"/>
      <w:numFmt w:val="bullet"/>
      <w:lvlText w:val=""/>
      <w:lvlJc w:val="left"/>
      <w:pPr>
        <w:ind w:left="2880" w:hanging="360"/>
      </w:pPr>
      <w:rPr>
        <w:rFonts w:ascii="Symbol" w:hAnsi="Symbol" w:hint="default"/>
      </w:rPr>
    </w:lvl>
    <w:lvl w:ilvl="4" w:tplc="E88A9A50" w:tentative="1">
      <w:start w:val="1"/>
      <w:numFmt w:val="bullet"/>
      <w:lvlText w:val="o"/>
      <w:lvlJc w:val="left"/>
      <w:pPr>
        <w:ind w:left="3600" w:hanging="360"/>
      </w:pPr>
      <w:rPr>
        <w:rFonts w:ascii="Courier New" w:hAnsi="Courier New" w:cs="Courier New" w:hint="default"/>
      </w:rPr>
    </w:lvl>
    <w:lvl w:ilvl="5" w:tplc="80AA755E" w:tentative="1">
      <w:start w:val="1"/>
      <w:numFmt w:val="bullet"/>
      <w:lvlText w:val=""/>
      <w:lvlJc w:val="left"/>
      <w:pPr>
        <w:ind w:left="4320" w:hanging="360"/>
      </w:pPr>
      <w:rPr>
        <w:rFonts w:ascii="Wingdings" w:hAnsi="Wingdings" w:hint="default"/>
      </w:rPr>
    </w:lvl>
    <w:lvl w:ilvl="6" w:tplc="02583BEE" w:tentative="1">
      <w:start w:val="1"/>
      <w:numFmt w:val="bullet"/>
      <w:lvlText w:val=""/>
      <w:lvlJc w:val="left"/>
      <w:pPr>
        <w:ind w:left="5040" w:hanging="360"/>
      </w:pPr>
      <w:rPr>
        <w:rFonts w:ascii="Symbol" w:hAnsi="Symbol" w:hint="default"/>
      </w:rPr>
    </w:lvl>
    <w:lvl w:ilvl="7" w:tplc="6C185372" w:tentative="1">
      <w:start w:val="1"/>
      <w:numFmt w:val="bullet"/>
      <w:lvlText w:val="o"/>
      <w:lvlJc w:val="left"/>
      <w:pPr>
        <w:ind w:left="5760" w:hanging="360"/>
      </w:pPr>
      <w:rPr>
        <w:rFonts w:ascii="Courier New" w:hAnsi="Courier New" w:cs="Courier New" w:hint="default"/>
      </w:rPr>
    </w:lvl>
    <w:lvl w:ilvl="8" w:tplc="A760B7B4" w:tentative="1">
      <w:start w:val="1"/>
      <w:numFmt w:val="bullet"/>
      <w:lvlText w:val=""/>
      <w:lvlJc w:val="left"/>
      <w:pPr>
        <w:ind w:left="6480" w:hanging="360"/>
      </w:pPr>
      <w:rPr>
        <w:rFonts w:ascii="Wingdings" w:hAnsi="Wingdings" w:hint="default"/>
      </w:rPr>
    </w:lvl>
  </w:abstractNum>
  <w:abstractNum w:abstractNumId="7" w15:restartNumberingAfterBreak="0">
    <w:nsid w:val="68084D68"/>
    <w:multiLevelType w:val="hybridMultilevel"/>
    <w:tmpl w:val="CCC2CED8"/>
    <w:lvl w:ilvl="0" w:tplc="D93EB004">
      <w:start w:val="1"/>
      <w:numFmt w:val="bullet"/>
      <w:lvlText w:val=""/>
      <w:lvlJc w:val="left"/>
      <w:pPr>
        <w:ind w:left="1440" w:hanging="360"/>
      </w:pPr>
      <w:rPr>
        <w:rFonts w:ascii="Symbol" w:hAnsi="Symbol" w:hint="default"/>
      </w:rPr>
    </w:lvl>
    <w:lvl w:ilvl="1" w:tplc="F79CCB76" w:tentative="1">
      <w:start w:val="1"/>
      <w:numFmt w:val="bullet"/>
      <w:lvlText w:val="o"/>
      <w:lvlJc w:val="left"/>
      <w:pPr>
        <w:ind w:left="2160" w:hanging="360"/>
      </w:pPr>
      <w:rPr>
        <w:rFonts w:ascii="Courier New" w:hAnsi="Courier New" w:cs="Courier New" w:hint="default"/>
      </w:rPr>
    </w:lvl>
    <w:lvl w:ilvl="2" w:tplc="0C3A596C" w:tentative="1">
      <w:start w:val="1"/>
      <w:numFmt w:val="bullet"/>
      <w:lvlText w:val=""/>
      <w:lvlJc w:val="left"/>
      <w:pPr>
        <w:ind w:left="2880" w:hanging="360"/>
      </w:pPr>
      <w:rPr>
        <w:rFonts w:ascii="Wingdings" w:hAnsi="Wingdings" w:hint="default"/>
      </w:rPr>
    </w:lvl>
    <w:lvl w:ilvl="3" w:tplc="F066198E" w:tentative="1">
      <w:start w:val="1"/>
      <w:numFmt w:val="bullet"/>
      <w:lvlText w:val=""/>
      <w:lvlJc w:val="left"/>
      <w:pPr>
        <w:ind w:left="3600" w:hanging="360"/>
      </w:pPr>
      <w:rPr>
        <w:rFonts w:ascii="Symbol" w:hAnsi="Symbol" w:hint="default"/>
      </w:rPr>
    </w:lvl>
    <w:lvl w:ilvl="4" w:tplc="E5AA6A40" w:tentative="1">
      <w:start w:val="1"/>
      <w:numFmt w:val="bullet"/>
      <w:lvlText w:val="o"/>
      <w:lvlJc w:val="left"/>
      <w:pPr>
        <w:ind w:left="4320" w:hanging="360"/>
      </w:pPr>
      <w:rPr>
        <w:rFonts w:ascii="Courier New" w:hAnsi="Courier New" w:cs="Courier New" w:hint="default"/>
      </w:rPr>
    </w:lvl>
    <w:lvl w:ilvl="5" w:tplc="AD646CCE" w:tentative="1">
      <w:start w:val="1"/>
      <w:numFmt w:val="bullet"/>
      <w:lvlText w:val=""/>
      <w:lvlJc w:val="left"/>
      <w:pPr>
        <w:ind w:left="5040" w:hanging="360"/>
      </w:pPr>
      <w:rPr>
        <w:rFonts w:ascii="Wingdings" w:hAnsi="Wingdings" w:hint="default"/>
      </w:rPr>
    </w:lvl>
    <w:lvl w:ilvl="6" w:tplc="803E6992" w:tentative="1">
      <w:start w:val="1"/>
      <w:numFmt w:val="bullet"/>
      <w:lvlText w:val=""/>
      <w:lvlJc w:val="left"/>
      <w:pPr>
        <w:ind w:left="5760" w:hanging="360"/>
      </w:pPr>
      <w:rPr>
        <w:rFonts w:ascii="Symbol" w:hAnsi="Symbol" w:hint="default"/>
      </w:rPr>
    </w:lvl>
    <w:lvl w:ilvl="7" w:tplc="908E0A96" w:tentative="1">
      <w:start w:val="1"/>
      <w:numFmt w:val="bullet"/>
      <w:lvlText w:val="o"/>
      <w:lvlJc w:val="left"/>
      <w:pPr>
        <w:ind w:left="6480" w:hanging="360"/>
      </w:pPr>
      <w:rPr>
        <w:rFonts w:ascii="Courier New" w:hAnsi="Courier New" w:cs="Courier New" w:hint="default"/>
      </w:rPr>
    </w:lvl>
    <w:lvl w:ilvl="8" w:tplc="6E7ABF60" w:tentative="1">
      <w:start w:val="1"/>
      <w:numFmt w:val="bullet"/>
      <w:lvlText w:val=""/>
      <w:lvlJc w:val="left"/>
      <w:pPr>
        <w:ind w:left="7200" w:hanging="360"/>
      </w:pPr>
      <w:rPr>
        <w:rFonts w:ascii="Wingdings" w:hAnsi="Wingdings" w:hint="default"/>
      </w:rPr>
    </w:lvl>
  </w:abstractNum>
  <w:abstractNum w:abstractNumId="8" w15:restartNumberingAfterBreak="0">
    <w:nsid w:val="76B717A4"/>
    <w:multiLevelType w:val="multilevel"/>
    <w:tmpl w:val="AD8EC8E8"/>
    <w:lvl w:ilvl="0">
      <w:start w:val="1"/>
      <w:numFmt w:val="decimal"/>
      <w:pStyle w:val="Numtext1"/>
      <w:lvlText w:val="%1."/>
      <w:lvlJc w:val="left"/>
      <w:pPr>
        <w:tabs>
          <w:tab w:val="num" w:pos="720"/>
        </w:tabs>
        <w:ind w:left="720" w:hanging="720"/>
      </w:pPr>
      <w:rPr>
        <w:rFonts w:hint="default"/>
        <w:i w:val="0"/>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0"/>
  </w:num>
  <w:num w:numId="4">
    <w:abstractNumId w:val="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Profile" w:val="1|nonlegal|-8586714250093658221"/>
  </w:docVars>
  <w:rsids>
    <w:rsidRoot w:val="008B1E03"/>
    <w:rsid w:val="000006F7"/>
    <w:rsid w:val="00024434"/>
    <w:rsid w:val="00046E91"/>
    <w:rsid w:val="00066D7A"/>
    <w:rsid w:val="00076C52"/>
    <w:rsid w:val="000B6703"/>
    <w:rsid w:val="000E1315"/>
    <w:rsid w:val="000F10D5"/>
    <w:rsid w:val="000F50F3"/>
    <w:rsid w:val="000F5C89"/>
    <w:rsid w:val="00105A2E"/>
    <w:rsid w:val="001561F6"/>
    <w:rsid w:val="00183065"/>
    <w:rsid w:val="001B37EB"/>
    <w:rsid w:val="001C1C14"/>
    <w:rsid w:val="001E75E3"/>
    <w:rsid w:val="001F5CD9"/>
    <w:rsid w:val="00236D9C"/>
    <w:rsid w:val="00241B2C"/>
    <w:rsid w:val="0024273F"/>
    <w:rsid w:val="00261EF0"/>
    <w:rsid w:val="00272B07"/>
    <w:rsid w:val="002A37FF"/>
    <w:rsid w:val="002A73CC"/>
    <w:rsid w:val="002A7B70"/>
    <w:rsid w:val="002C0EAD"/>
    <w:rsid w:val="002D5F35"/>
    <w:rsid w:val="003457C9"/>
    <w:rsid w:val="00381245"/>
    <w:rsid w:val="003B1D3B"/>
    <w:rsid w:val="004511C9"/>
    <w:rsid w:val="004679E0"/>
    <w:rsid w:val="00493537"/>
    <w:rsid w:val="004A4C5F"/>
    <w:rsid w:val="004E19FC"/>
    <w:rsid w:val="004E48CF"/>
    <w:rsid w:val="005117DB"/>
    <w:rsid w:val="0059653F"/>
    <w:rsid w:val="005A3596"/>
    <w:rsid w:val="006044F1"/>
    <w:rsid w:val="006349C4"/>
    <w:rsid w:val="00646255"/>
    <w:rsid w:val="00675ED0"/>
    <w:rsid w:val="00682890"/>
    <w:rsid w:val="006B1B34"/>
    <w:rsid w:val="006D23EE"/>
    <w:rsid w:val="006D467B"/>
    <w:rsid w:val="006E32B7"/>
    <w:rsid w:val="00726C3B"/>
    <w:rsid w:val="007324B4"/>
    <w:rsid w:val="007503DD"/>
    <w:rsid w:val="00766AB6"/>
    <w:rsid w:val="007977B9"/>
    <w:rsid w:val="007C5979"/>
    <w:rsid w:val="007D6ECB"/>
    <w:rsid w:val="007E2C18"/>
    <w:rsid w:val="007E7300"/>
    <w:rsid w:val="0080234C"/>
    <w:rsid w:val="008046E2"/>
    <w:rsid w:val="00807AC3"/>
    <w:rsid w:val="0084212A"/>
    <w:rsid w:val="00855DF0"/>
    <w:rsid w:val="0089761C"/>
    <w:rsid w:val="008A5A84"/>
    <w:rsid w:val="008A7F92"/>
    <w:rsid w:val="008B1E03"/>
    <w:rsid w:val="008E206B"/>
    <w:rsid w:val="008E462F"/>
    <w:rsid w:val="008E4F34"/>
    <w:rsid w:val="00924076"/>
    <w:rsid w:val="00973C18"/>
    <w:rsid w:val="00991D67"/>
    <w:rsid w:val="009B4216"/>
    <w:rsid w:val="009C0B4A"/>
    <w:rsid w:val="009D4B81"/>
    <w:rsid w:val="009F019C"/>
    <w:rsid w:val="00A124B8"/>
    <w:rsid w:val="00A30114"/>
    <w:rsid w:val="00A67E4C"/>
    <w:rsid w:val="00A67F53"/>
    <w:rsid w:val="00A733CC"/>
    <w:rsid w:val="00A74918"/>
    <w:rsid w:val="00AA575D"/>
    <w:rsid w:val="00AA6D10"/>
    <w:rsid w:val="00AC095F"/>
    <w:rsid w:val="00AC2F57"/>
    <w:rsid w:val="00AF5AA8"/>
    <w:rsid w:val="00B07543"/>
    <w:rsid w:val="00B3512B"/>
    <w:rsid w:val="00BA133F"/>
    <w:rsid w:val="00BA6750"/>
    <w:rsid w:val="00BB56DE"/>
    <w:rsid w:val="00BD3346"/>
    <w:rsid w:val="00BE0906"/>
    <w:rsid w:val="00BF1FF9"/>
    <w:rsid w:val="00BF7B9D"/>
    <w:rsid w:val="00C01AE2"/>
    <w:rsid w:val="00C04D46"/>
    <w:rsid w:val="00C056C7"/>
    <w:rsid w:val="00C0688D"/>
    <w:rsid w:val="00C1577A"/>
    <w:rsid w:val="00C4261D"/>
    <w:rsid w:val="00C51C6E"/>
    <w:rsid w:val="00C51CF5"/>
    <w:rsid w:val="00C61E05"/>
    <w:rsid w:val="00C87DA6"/>
    <w:rsid w:val="00CD11CD"/>
    <w:rsid w:val="00D12BB4"/>
    <w:rsid w:val="00D170DC"/>
    <w:rsid w:val="00D503C6"/>
    <w:rsid w:val="00D52AC7"/>
    <w:rsid w:val="00D56A61"/>
    <w:rsid w:val="00D64FAB"/>
    <w:rsid w:val="00D7180D"/>
    <w:rsid w:val="00D84651"/>
    <w:rsid w:val="00D90999"/>
    <w:rsid w:val="00D97D8D"/>
    <w:rsid w:val="00DA51F9"/>
    <w:rsid w:val="00DC169B"/>
    <w:rsid w:val="00DF3D58"/>
    <w:rsid w:val="00E63B79"/>
    <w:rsid w:val="00E74851"/>
    <w:rsid w:val="00E85802"/>
    <w:rsid w:val="00E91988"/>
    <w:rsid w:val="00EB5E1A"/>
    <w:rsid w:val="00EF0526"/>
    <w:rsid w:val="00EF43E7"/>
    <w:rsid w:val="00EF6E89"/>
    <w:rsid w:val="00F07B26"/>
    <w:rsid w:val="00F20E79"/>
    <w:rsid w:val="00F27347"/>
    <w:rsid w:val="00F76A79"/>
    <w:rsid w:val="00FA049A"/>
    <w:rsid w:val="00FB769E"/>
    <w:rsid w:val="00FC781B"/>
    <w:rsid w:val="00FE755C"/>
    <w:rsid w:val="00FE7E2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D8CE5"/>
  <w15:docId w15:val="{A18BCCCB-E5DF-47DA-B5AA-6F93FD33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61C"/>
    <w:rPr>
      <w:rFonts w:ascii="Arial" w:hAnsi="Arial"/>
      <w:sz w:val="20"/>
    </w:rPr>
  </w:style>
  <w:style w:type="paragraph" w:styleId="Heading1">
    <w:name w:val="heading 1"/>
    <w:basedOn w:val="Normal"/>
    <w:next w:val="Heading2"/>
    <w:link w:val="Heading1Char"/>
    <w:rsid w:val="008B1E03"/>
    <w:pPr>
      <w:keepNext/>
      <w:numPr>
        <w:numId w:val="8"/>
      </w:numPr>
      <w:spacing w:before="240" w:after="60" w:line="264" w:lineRule="atLeast"/>
      <w:outlineLvl w:val="0"/>
    </w:pPr>
    <w:rPr>
      <w:rFonts w:eastAsia="Times New Roman" w:cs="Times New Roman"/>
      <w:b/>
      <w:bCs/>
      <w:smallCaps/>
      <w:sz w:val="22"/>
    </w:rPr>
  </w:style>
  <w:style w:type="paragraph" w:styleId="Heading2">
    <w:name w:val="heading 2"/>
    <w:basedOn w:val="Normal"/>
    <w:link w:val="Heading2Char"/>
    <w:qFormat/>
    <w:rsid w:val="008B1E03"/>
    <w:pPr>
      <w:numPr>
        <w:ilvl w:val="1"/>
        <w:numId w:val="8"/>
      </w:numPr>
      <w:spacing w:after="180" w:line="264" w:lineRule="atLeast"/>
      <w:outlineLvl w:val="1"/>
    </w:pPr>
    <w:rPr>
      <w:rFonts w:eastAsia="Times New Roman" w:cs="Arial"/>
      <w:bCs/>
      <w:iCs/>
      <w:szCs w:val="24"/>
    </w:rPr>
  </w:style>
  <w:style w:type="paragraph" w:styleId="Heading3">
    <w:name w:val="heading 3"/>
    <w:basedOn w:val="Normal"/>
    <w:link w:val="Heading3Char"/>
    <w:qFormat/>
    <w:rsid w:val="008B1E03"/>
    <w:pPr>
      <w:numPr>
        <w:ilvl w:val="2"/>
        <w:numId w:val="8"/>
      </w:numPr>
      <w:spacing w:after="180" w:line="264" w:lineRule="atLeast"/>
      <w:outlineLvl w:val="2"/>
    </w:pPr>
    <w:rPr>
      <w:rFonts w:eastAsia="Times New Roman" w:cs="Arial"/>
      <w:bCs/>
      <w:szCs w:val="24"/>
    </w:rPr>
  </w:style>
  <w:style w:type="paragraph" w:styleId="Heading4">
    <w:name w:val="heading 4"/>
    <w:basedOn w:val="Normal"/>
    <w:link w:val="Heading4Char"/>
    <w:qFormat/>
    <w:rsid w:val="008B1E03"/>
    <w:pPr>
      <w:numPr>
        <w:ilvl w:val="3"/>
        <w:numId w:val="8"/>
      </w:numPr>
      <w:spacing w:after="180" w:line="264" w:lineRule="atLeast"/>
      <w:outlineLvl w:val="3"/>
    </w:pPr>
    <w:rPr>
      <w:rFonts w:eastAsia="Times New Roman" w:cs="Times New Roman"/>
      <w:bCs/>
      <w:szCs w:val="24"/>
    </w:rPr>
  </w:style>
  <w:style w:type="paragraph" w:styleId="Heading5">
    <w:name w:val="heading 5"/>
    <w:basedOn w:val="Normal"/>
    <w:link w:val="Heading5Char"/>
    <w:qFormat/>
    <w:rsid w:val="008B1E03"/>
    <w:pPr>
      <w:numPr>
        <w:ilvl w:val="4"/>
        <w:numId w:val="8"/>
      </w:numPr>
      <w:spacing w:after="180" w:line="264" w:lineRule="atLeast"/>
      <w:outlineLvl w:val="4"/>
    </w:pPr>
    <w:rPr>
      <w:rFonts w:eastAsia="Times New Roman" w:cs="Times New Roman"/>
      <w:bCs/>
      <w:iCs/>
      <w:szCs w:val="24"/>
    </w:rPr>
  </w:style>
  <w:style w:type="paragraph" w:styleId="Heading6">
    <w:name w:val="heading 6"/>
    <w:basedOn w:val="Normal"/>
    <w:next w:val="BodyText"/>
    <w:link w:val="Heading6Char"/>
    <w:rsid w:val="008B1E03"/>
    <w:pPr>
      <w:numPr>
        <w:ilvl w:val="5"/>
        <w:numId w:val="8"/>
      </w:numPr>
      <w:spacing w:after="180" w:line="264" w:lineRule="atLeast"/>
      <w:outlineLvl w:val="5"/>
    </w:pPr>
    <w:rPr>
      <w:rFonts w:eastAsia="Times New Roman" w:cs="Times New Roman"/>
      <w:bCs/>
    </w:rPr>
  </w:style>
  <w:style w:type="paragraph" w:styleId="Heading7">
    <w:name w:val="heading 7"/>
    <w:basedOn w:val="Normal"/>
    <w:next w:val="BodyText"/>
    <w:link w:val="Heading7Char"/>
    <w:rsid w:val="008B1E03"/>
    <w:pPr>
      <w:numPr>
        <w:ilvl w:val="6"/>
        <w:numId w:val="8"/>
      </w:numPr>
      <w:spacing w:after="180" w:line="264" w:lineRule="atLeast"/>
      <w:outlineLvl w:val="6"/>
    </w:pPr>
    <w:rPr>
      <w:rFonts w:eastAsia="Times New Roman" w:cs="Times New Roman"/>
      <w:szCs w:val="24"/>
    </w:rPr>
  </w:style>
  <w:style w:type="paragraph" w:styleId="Heading8">
    <w:name w:val="heading 8"/>
    <w:basedOn w:val="Normal"/>
    <w:next w:val="BodyText"/>
    <w:link w:val="Heading8Char"/>
    <w:rsid w:val="008B1E03"/>
    <w:pPr>
      <w:numPr>
        <w:ilvl w:val="7"/>
        <w:numId w:val="8"/>
      </w:numPr>
      <w:spacing w:after="180" w:line="264" w:lineRule="atLeast"/>
      <w:outlineLvl w:val="7"/>
    </w:pPr>
    <w:rPr>
      <w:rFonts w:eastAsia="Times New Roman" w:cs="Times New Roman"/>
      <w:iCs/>
      <w:szCs w:val="24"/>
    </w:rPr>
  </w:style>
  <w:style w:type="paragraph" w:styleId="Heading9">
    <w:name w:val="heading 9"/>
    <w:basedOn w:val="Normal"/>
    <w:next w:val="BodyText"/>
    <w:link w:val="Heading9Char"/>
    <w:rsid w:val="008B1E03"/>
    <w:pPr>
      <w:numPr>
        <w:ilvl w:val="8"/>
        <w:numId w:val="8"/>
      </w:numPr>
      <w:spacing w:after="180" w:line="264" w:lineRule="atLeast"/>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E03"/>
    <w:rPr>
      <w:rFonts w:ascii="Arial" w:eastAsia="Times New Roman" w:hAnsi="Arial" w:cs="Times New Roman"/>
      <w:b/>
      <w:bCs/>
      <w:smallCaps/>
    </w:rPr>
  </w:style>
  <w:style w:type="character" w:customStyle="1" w:styleId="Heading2Char">
    <w:name w:val="Heading 2 Char"/>
    <w:basedOn w:val="DefaultParagraphFont"/>
    <w:link w:val="Heading2"/>
    <w:rsid w:val="008B1E03"/>
    <w:rPr>
      <w:rFonts w:ascii="Arial" w:eastAsia="Times New Roman" w:hAnsi="Arial" w:cs="Arial"/>
      <w:bCs/>
      <w:iCs/>
      <w:sz w:val="20"/>
      <w:szCs w:val="24"/>
    </w:rPr>
  </w:style>
  <w:style w:type="character" w:customStyle="1" w:styleId="Heading3Char">
    <w:name w:val="Heading 3 Char"/>
    <w:basedOn w:val="DefaultParagraphFont"/>
    <w:link w:val="Heading3"/>
    <w:rsid w:val="008B1E03"/>
    <w:rPr>
      <w:rFonts w:ascii="Arial" w:eastAsia="Times New Roman" w:hAnsi="Arial" w:cs="Arial"/>
      <w:bCs/>
      <w:sz w:val="20"/>
      <w:szCs w:val="24"/>
    </w:rPr>
  </w:style>
  <w:style w:type="character" w:customStyle="1" w:styleId="Heading4Char">
    <w:name w:val="Heading 4 Char"/>
    <w:basedOn w:val="DefaultParagraphFont"/>
    <w:link w:val="Heading4"/>
    <w:rsid w:val="008B1E03"/>
    <w:rPr>
      <w:rFonts w:ascii="Arial" w:eastAsia="Times New Roman" w:hAnsi="Arial" w:cs="Times New Roman"/>
      <w:bCs/>
      <w:sz w:val="20"/>
      <w:szCs w:val="24"/>
    </w:rPr>
  </w:style>
  <w:style w:type="character" w:customStyle="1" w:styleId="Heading5Char">
    <w:name w:val="Heading 5 Char"/>
    <w:basedOn w:val="DefaultParagraphFont"/>
    <w:link w:val="Heading5"/>
    <w:rsid w:val="008B1E03"/>
    <w:rPr>
      <w:rFonts w:ascii="Arial" w:eastAsia="Times New Roman" w:hAnsi="Arial" w:cs="Times New Roman"/>
      <w:bCs/>
      <w:iCs/>
      <w:sz w:val="20"/>
      <w:szCs w:val="24"/>
    </w:rPr>
  </w:style>
  <w:style w:type="character" w:customStyle="1" w:styleId="Heading6Char">
    <w:name w:val="Heading 6 Char"/>
    <w:basedOn w:val="DefaultParagraphFont"/>
    <w:link w:val="Heading6"/>
    <w:rsid w:val="008B1E03"/>
    <w:rPr>
      <w:rFonts w:ascii="Arial" w:eastAsia="Times New Roman" w:hAnsi="Arial" w:cs="Times New Roman"/>
      <w:bCs/>
      <w:sz w:val="20"/>
    </w:rPr>
  </w:style>
  <w:style w:type="character" w:customStyle="1" w:styleId="Heading7Char">
    <w:name w:val="Heading 7 Char"/>
    <w:basedOn w:val="DefaultParagraphFont"/>
    <w:link w:val="Heading7"/>
    <w:rsid w:val="008B1E03"/>
    <w:rPr>
      <w:rFonts w:ascii="Arial" w:eastAsia="Times New Roman" w:hAnsi="Arial" w:cs="Times New Roman"/>
      <w:sz w:val="20"/>
      <w:szCs w:val="24"/>
    </w:rPr>
  </w:style>
  <w:style w:type="character" w:customStyle="1" w:styleId="Heading8Char">
    <w:name w:val="Heading 8 Char"/>
    <w:basedOn w:val="DefaultParagraphFont"/>
    <w:link w:val="Heading8"/>
    <w:rsid w:val="008B1E03"/>
    <w:rPr>
      <w:rFonts w:ascii="Arial" w:eastAsia="Times New Roman" w:hAnsi="Arial" w:cs="Times New Roman"/>
      <w:iCs/>
      <w:sz w:val="20"/>
      <w:szCs w:val="24"/>
    </w:rPr>
  </w:style>
  <w:style w:type="character" w:customStyle="1" w:styleId="Heading9Char">
    <w:name w:val="Heading 9 Char"/>
    <w:basedOn w:val="DefaultParagraphFont"/>
    <w:link w:val="Heading9"/>
    <w:rsid w:val="008B1E03"/>
    <w:rPr>
      <w:rFonts w:ascii="Arial" w:eastAsia="Times New Roman" w:hAnsi="Arial" w:cs="Arial"/>
      <w:sz w:val="20"/>
    </w:rPr>
  </w:style>
  <w:style w:type="paragraph" w:styleId="BodyText">
    <w:name w:val="Body Text"/>
    <w:basedOn w:val="Normal"/>
    <w:link w:val="BodyTextChar"/>
    <w:qFormat/>
    <w:rsid w:val="008B1E03"/>
    <w:pPr>
      <w:spacing w:after="180" w:line="264" w:lineRule="atLeast"/>
    </w:pPr>
    <w:rPr>
      <w:rFonts w:eastAsia="Times New Roman" w:cs="Times New Roman"/>
      <w:szCs w:val="20"/>
    </w:rPr>
  </w:style>
  <w:style w:type="character" w:customStyle="1" w:styleId="BodyTextChar">
    <w:name w:val="Body Text Char"/>
    <w:basedOn w:val="DefaultParagraphFont"/>
    <w:link w:val="BodyText"/>
    <w:rsid w:val="008B1E03"/>
    <w:rPr>
      <w:rFonts w:ascii="Arial" w:eastAsia="Times New Roman" w:hAnsi="Arial" w:cs="Times New Roman"/>
      <w:sz w:val="20"/>
      <w:szCs w:val="20"/>
    </w:rPr>
  </w:style>
  <w:style w:type="paragraph" w:styleId="Footer">
    <w:name w:val="footer"/>
    <w:basedOn w:val="Normal"/>
    <w:link w:val="FooterChar"/>
    <w:rsid w:val="008B1E03"/>
    <w:pPr>
      <w:tabs>
        <w:tab w:val="center" w:pos="4678"/>
        <w:tab w:val="right" w:pos="9356"/>
      </w:tabs>
      <w:spacing w:after="180" w:line="264" w:lineRule="atLeast"/>
    </w:pPr>
    <w:rPr>
      <w:rFonts w:eastAsia="Times New Roman" w:cs="Times New Roman"/>
      <w:sz w:val="16"/>
      <w:szCs w:val="20"/>
    </w:rPr>
  </w:style>
  <w:style w:type="character" w:customStyle="1" w:styleId="FooterChar">
    <w:name w:val="Footer Char"/>
    <w:basedOn w:val="DefaultParagraphFont"/>
    <w:link w:val="Footer"/>
    <w:rsid w:val="008B1E03"/>
    <w:rPr>
      <w:rFonts w:ascii="Arial" w:eastAsia="Times New Roman" w:hAnsi="Arial" w:cs="Times New Roman"/>
      <w:sz w:val="16"/>
      <w:szCs w:val="20"/>
    </w:rPr>
  </w:style>
  <w:style w:type="paragraph" w:styleId="Header">
    <w:name w:val="header"/>
    <w:basedOn w:val="Normal"/>
    <w:link w:val="HeaderChar"/>
    <w:rsid w:val="008B1E03"/>
    <w:pPr>
      <w:tabs>
        <w:tab w:val="center" w:pos="4678"/>
        <w:tab w:val="right" w:pos="9356"/>
      </w:tabs>
      <w:spacing w:after="180" w:line="264" w:lineRule="atLeast"/>
    </w:pPr>
    <w:rPr>
      <w:rFonts w:eastAsia="Times New Roman" w:cs="Times New Roman"/>
      <w:snapToGrid w:val="0"/>
      <w:sz w:val="16"/>
      <w:szCs w:val="16"/>
    </w:rPr>
  </w:style>
  <w:style w:type="character" w:customStyle="1" w:styleId="HeaderChar">
    <w:name w:val="Header Char"/>
    <w:basedOn w:val="DefaultParagraphFont"/>
    <w:link w:val="Header"/>
    <w:rsid w:val="008B1E03"/>
    <w:rPr>
      <w:rFonts w:ascii="Arial" w:eastAsia="Times New Roman" w:hAnsi="Arial" w:cs="Times New Roman"/>
      <w:snapToGrid w:val="0"/>
      <w:sz w:val="16"/>
      <w:szCs w:val="16"/>
    </w:rPr>
  </w:style>
  <w:style w:type="paragraph" w:customStyle="1" w:styleId="BodyText1">
    <w:name w:val="Body Text 1"/>
    <w:basedOn w:val="Normal"/>
    <w:qFormat/>
    <w:rsid w:val="008B1E03"/>
    <w:pPr>
      <w:spacing w:after="180" w:line="264" w:lineRule="atLeast"/>
      <w:ind w:left="720"/>
    </w:pPr>
    <w:rPr>
      <w:rFonts w:eastAsia="Times New Roman" w:cs="Times New Roman"/>
      <w:szCs w:val="20"/>
    </w:rPr>
  </w:style>
  <w:style w:type="paragraph" w:customStyle="1" w:styleId="SubheadCapsBold">
    <w:name w:val="Subhead Caps Bold"/>
    <w:basedOn w:val="Normal"/>
    <w:next w:val="BodyText"/>
    <w:qFormat/>
    <w:rsid w:val="008B1E03"/>
    <w:pPr>
      <w:keepNext/>
      <w:spacing w:before="240" w:after="60" w:line="264" w:lineRule="atLeast"/>
    </w:pPr>
    <w:rPr>
      <w:rFonts w:eastAsia="Times New Roman" w:cs="Times New Roman"/>
      <w:b/>
      <w:smallCaps/>
      <w:sz w:val="22"/>
    </w:rPr>
  </w:style>
  <w:style w:type="paragraph" w:customStyle="1" w:styleId="SubheadBold">
    <w:name w:val="Subhead Bold"/>
    <w:basedOn w:val="SubheadCapsBold"/>
    <w:next w:val="BodyText"/>
    <w:qFormat/>
    <w:rsid w:val="008B1E03"/>
  </w:style>
  <w:style w:type="paragraph" w:customStyle="1" w:styleId="SubheadBoldItalic">
    <w:name w:val="Subhead Bold Italic"/>
    <w:basedOn w:val="SubheadCapsBold"/>
    <w:next w:val="BodyText"/>
    <w:qFormat/>
    <w:rsid w:val="008B1E03"/>
  </w:style>
  <w:style w:type="paragraph" w:customStyle="1" w:styleId="Numtext1">
    <w:name w:val="Numtext 1"/>
    <w:basedOn w:val="Normal"/>
    <w:qFormat/>
    <w:rsid w:val="008B1E03"/>
    <w:pPr>
      <w:numPr>
        <w:numId w:val="1"/>
      </w:numPr>
      <w:spacing w:after="180" w:line="264" w:lineRule="atLeast"/>
      <w:outlineLvl w:val="0"/>
    </w:pPr>
    <w:rPr>
      <w:rFonts w:eastAsia="Times New Roman" w:cs="Times New Roman"/>
      <w:szCs w:val="20"/>
    </w:rPr>
  </w:style>
  <w:style w:type="paragraph" w:customStyle="1" w:styleId="Numtext2">
    <w:name w:val="Numtext 2"/>
    <w:basedOn w:val="Normal"/>
    <w:qFormat/>
    <w:rsid w:val="008B1E03"/>
    <w:pPr>
      <w:numPr>
        <w:ilvl w:val="1"/>
        <w:numId w:val="1"/>
      </w:numPr>
      <w:tabs>
        <w:tab w:val="clear" w:pos="720"/>
      </w:tabs>
      <w:spacing w:after="180" w:line="264" w:lineRule="atLeast"/>
      <w:ind w:left="1440" w:hanging="720"/>
      <w:outlineLvl w:val="1"/>
    </w:pPr>
    <w:rPr>
      <w:rFonts w:eastAsia="Times New Roman" w:cs="Times New Roman"/>
      <w:szCs w:val="20"/>
    </w:rPr>
  </w:style>
  <w:style w:type="paragraph" w:customStyle="1" w:styleId="Numtext3">
    <w:name w:val="Numtext 3"/>
    <w:basedOn w:val="Normal"/>
    <w:qFormat/>
    <w:rsid w:val="008B1E03"/>
    <w:pPr>
      <w:numPr>
        <w:ilvl w:val="2"/>
        <w:numId w:val="1"/>
      </w:numPr>
      <w:tabs>
        <w:tab w:val="clear" w:pos="1440"/>
      </w:tabs>
      <w:spacing w:after="180" w:line="264" w:lineRule="atLeast"/>
      <w:ind w:left="2160" w:hanging="720"/>
      <w:outlineLvl w:val="2"/>
    </w:pPr>
    <w:rPr>
      <w:rFonts w:eastAsia="Times New Roman" w:cs="Times New Roman"/>
      <w:szCs w:val="20"/>
    </w:rPr>
  </w:style>
  <w:style w:type="table" w:styleId="TableGrid">
    <w:name w:val="Table Grid"/>
    <w:basedOn w:val="TableNormal"/>
    <w:rsid w:val="008B1E0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03"/>
    <w:rPr>
      <w:rFonts w:ascii="Tahoma" w:hAnsi="Tahoma" w:cs="Tahoma"/>
      <w:sz w:val="16"/>
      <w:szCs w:val="16"/>
    </w:rPr>
  </w:style>
  <w:style w:type="character" w:styleId="CommentReference">
    <w:name w:val="annotation reference"/>
    <w:basedOn w:val="DefaultParagraphFont"/>
    <w:semiHidden/>
    <w:unhideWhenUsed/>
    <w:rsid w:val="008B1E03"/>
    <w:rPr>
      <w:sz w:val="16"/>
      <w:szCs w:val="16"/>
    </w:rPr>
  </w:style>
  <w:style w:type="paragraph" w:styleId="CommentText">
    <w:name w:val="annotation text"/>
    <w:basedOn w:val="Normal"/>
    <w:link w:val="CommentTextChar"/>
    <w:uiPriority w:val="99"/>
    <w:unhideWhenUsed/>
    <w:rsid w:val="008B1E03"/>
    <w:pPr>
      <w:spacing w:line="240" w:lineRule="auto"/>
    </w:pPr>
    <w:rPr>
      <w:szCs w:val="20"/>
    </w:rPr>
  </w:style>
  <w:style w:type="character" w:customStyle="1" w:styleId="CommentTextChar">
    <w:name w:val="Comment Text Char"/>
    <w:basedOn w:val="DefaultParagraphFont"/>
    <w:link w:val="CommentText"/>
    <w:uiPriority w:val="99"/>
    <w:rsid w:val="008B1E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1E03"/>
    <w:rPr>
      <w:b/>
      <w:bCs/>
    </w:rPr>
  </w:style>
  <w:style w:type="character" w:customStyle="1" w:styleId="CommentSubjectChar">
    <w:name w:val="Comment Subject Char"/>
    <w:basedOn w:val="CommentTextChar"/>
    <w:link w:val="CommentSubject"/>
    <w:uiPriority w:val="99"/>
    <w:semiHidden/>
    <w:rsid w:val="008B1E03"/>
    <w:rPr>
      <w:rFonts w:ascii="Arial" w:hAnsi="Arial"/>
      <w:b/>
      <w:bCs/>
      <w:sz w:val="20"/>
      <w:szCs w:val="20"/>
    </w:rPr>
  </w:style>
  <w:style w:type="character" w:styleId="Hyperlink">
    <w:name w:val="Hyperlink"/>
    <w:basedOn w:val="DefaultParagraphFont"/>
    <w:uiPriority w:val="99"/>
    <w:unhideWhenUsed/>
    <w:rsid w:val="008B1E03"/>
    <w:rPr>
      <w:color w:val="0000FF" w:themeColor="hyperlink"/>
      <w:u w:val="single"/>
    </w:rPr>
  </w:style>
  <w:style w:type="character" w:customStyle="1" w:styleId="ff7">
    <w:name w:val="ff7"/>
    <w:basedOn w:val="DefaultParagraphFont"/>
    <w:rsid w:val="008B1E03"/>
  </w:style>
  <w:style w:type="paragraph" w:styleId="Revision">
    <w:name w:val="Revision"/>
    <w:hidden/>
    <w:uiPriority w:val="99"/>
    <w:semiHidden/>
    <w:rsid w:val="008B1E03"/>
    <w:pPr>
      <w:spacing w:after="0" w:line="240" w:lineRule="auto"/>
    </w:pPr>
    <w:rPr>
      <w:rFonts w:ascii="Arial" w:hAnsi="Arial"/>
      <w:sz w:val="20"/>
    </w:rPr>
  </w:style>
  <w:style w:type="paragraph" w:styleId="ListParagraph">
    <w:name w:val="List Paragraph"/>
    <w:basedOn w:val="Normal"/>
    <w:uiPriority w:val="34"/>
    <w:qFormat/>
    <w:rsid w:val="008B1E03"/>
    <w:pPr>
      <w:ind w:left="720"/>
      <w:contextualSpacing/>
    </w:pPr>
  </w:style>
  <w:style w:type="paragraph" w:customStyle="1" w:styleId="Textbody">
    <w:name w:val="Text body"/>
    <w:basedOn w:val="Normal"/>
    <w:rsid w:val="008B1E03"/>
    <w:pPr>
      <w:suppressAutoHyphens/>
      <w:autoSpaceDN w:val="0"/>
      <w:spacing w:after="0" w:line="240" w:lineRule="auto"/>
      <w:jc w:val="both"/>
    </w:pPr>
    <w:rPr>
      <w:rFonts w:ascii="Times New Roman" w:eastAsia="Times New Roman" w:hAnsi="Times New Roman" w:cs="Times New Roman"/>
      <w:kern w:val="3"/>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wnioski.biznes.gov.pl/suppliant/upage/general/unauth_step0.page?eservice=0000&amp;type=procedura,wniosek&amp;referer=external&amp;institutionID=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tilsynet.no/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ih.h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atatilsynet.dk/fors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_x0020_No xmlns="http://schemas.microsoft.com/sharepoint/v3">4791157</Doc_x0020_No>
    <Client_x0020_ID xmlns="http://schemas.microsoft.com/sharepoint/v3">106645</Client_x0020_ID>
    <Matter_x0020_ID xmlns="http://schemas.microsoft.com/sharepoint/v3">1</Matter_x0020_ID>
    <DM_Descript xmlns="http://schemas.microsoft.com/sharepoint/v3" xsi:nil="true"/>
    <Dept_x0020_Name xmlns="http://schemas.microsoft.com/sharepoint/v3">Employment, Immigration and Reward</Dept_x0020_Name>
    <DM_Author xmlns="http://schemas.microsoft.com/sharepoint/v3">
      <UserInfo>
        <DisplayName/>
        <AccountId>1590</AccountId>
        <AccountType/>
      </UserInfo>
    </DM_Author>
    <Document_x0020_Type xmlns="http://schemas.microsoft.com/sharepoint/v3">Non Legal</Document_x0020_Type>
    <Matter_x0020_Name xmlns="http://schemas.microsoft.com/sharepoint/v3">International Fixed Fee Arrangement</Matter_x0020_Name>
    <Client_x0020_Name xmlns="http://schemas.microsoft.com/sharepoint/v3">MTV Networks Europe</Client_x0020_Name>
  </documentManagement>
</p:properties>
</file>

<file path=customXml/itemProps1.xml><?xml version="1.0" encoding="utf-8"?>
<ds:datastoreItem xmlns:ds="http://schemas.openxmlformats.org/officeDocument/2006/customXml" ds:itemID="{3985D78E-D1B7-49F0-B250-74B032DB5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BF6318-4575-4CE2-8DA9-65F15A09C45A}">
  <ds:schemaRefs>
    <ds:schemaRef ds:uri="http://schemas.microsoft.com/sharepoint/v3/contenttype/forms"/>
  </ds:schemaRefs>
</ds:datastoreItem>
</file>

<file path=customXml/itemProps3.xml><?xml version="1.0" encoding="utf-8"?>
<ds:datastoreItem xmlns:ds="http://schemas.openxmlformats.org/officeDocument/2006/customXml" ds:itemID="{CFF8AE17-5C04-42D4-B901-9C542F4D37AF}">
  <ds:schemaRef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8227</Words>
  <Characters>46897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WORKPLACE PRIVACY NOTICE FOR VIACOM ENTITIES IN THE EEA AND SWITZERLAND - PORTUGAL - PORTUGUESE</vt:lpstr>
    </vt:vector>
  </TitlesOfParts>
  <Company>Lewis Silkin</Company>
  <LinksUpToDate>false</LinksUpToDate>
  <CharactersWithSpaces>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PRIVACY NOTICE FOR VIACOM ENTITIES IN THE EEA AND SWITZERLAND - PORTUGAL - PORTUGUESE</dc:title>
  <dc:creator>David Lyons</dc:creator>
  <cp:lastModifiedBy>Lotrionte, Nicolette</cp:lastModifiedBy>
  <cp:revision>5</cp:revision>
  <cp:lastPrinted>2019-07-15T19:16:00Z</cp:lastPrinted>
  <dcterms:created xsi:type="dcterms:W3CDTF">2018-07-09T18:01:00Z</dcterms:created>
  <dcterms:modified xsi:type="dcterms:W3CDTF">2019-07-15T19:16:00Z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106645</vt:lpwstr>
  </property>
  <property fmtid="{D5CDD505-2E9C-101B-9397-08002B2CF9AE}" pid="3" name="CategorySub">
    <vt:lpwstr>/1/</vt:lpwstr>
  </property>
  <property fmtid="{D5CDD505-2E9C-101B-9397-08002B2CF9AE}" pid="4" name="ClientName">
    <vt:lpwstr>MTV Networks Europe</vt:lpwstr>
  </property>
  <property fmtid="{D5CDD505-2E9C-101B-9397-08002B2CF9AE}" pid="5" name="ContentTypeId">
    <vt:lpwstr>0x010100F9A77F4E0D574C8F99D317968D7EBC560500E5A2C76CA316E34FA1E0CAB731E4B79B</vt:lpwstr>
  </property>
  <property fmtid="{D5CDD505-2E9C-101B-9397-08002B2CF9AE}" pid="6" name="Created By">
    <vt:lpwstr>1590</vt:lpwstr>
  </property>
  <property fmtid="{D5CDD505-2E9C-101B-9397-08002B2CF9AE}" pid="7" name="DocumentType">
    <vt:lpwstr>nonlegal</vt:lpwstr>
  </property>
  <property fmtid="{D5CDD505-2E9C-101B-9397-08002B2CF9AE}" pid="8" name="MatterName">
    <vt:lpwstr>/International Fixed Fee Arrangement</vt:lpwstr>
  </property>
  <property fmtid="{D5CDD505-2E9C-101B-9397-08002B2CF9AE}" pid="9" name="Modified By">
    <vt:lpwstr>1590</vt:lpwstr>
  </property>
</Properties>
</file>